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94" w:rsidRPr="00FD3FB6" w:rsidRDefault="00C65304" w:rsidP="00330EE5">
      <w:pPr>
        <w:pStyle w:val="NoSpacing"/>
        <w:jc w:val="center"/>
        <w:rPr>
          <w:rStyle w:val="ilfuvd"/>
          <w:rFonts w:ascii="Arial" w:hAnsi="Arial" w:cs="Arial"/>
          <w:b/>
          <w:color w:val="222222"/>
          <w:sz w:val="32"/>
          <w:szCs w:val="32"/>
        </w:rPr>
      </w:pPr>
      <w:r w:rsidRPr="00C65304">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51469DE3" wp14:editId="1D23F9BD">
                <wp:simplePos x="0" y="0"/>
                <wp:positionH relativeFrom="column">
                  <wp:posOffset>4791456</wp:posOffset>
                </wp:positionH>
                <wp:positionV relativeFrom="paragraph">
                  <wp:posOffset>-731520</wp:posOffset>
                </wp:positionV>
                <wp:extent cx="1493266" cy="11887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266" cy="1188720"/>
                        </a:xfrm>
                        <a:prstGeom prst="rect">
                          <a:avLst/>
                        </a:prstGeom>
                        <a:solidFill>
                          <a:srgbClr val="FFFFFF"/>
                        </a:solidFill>
                        <a:ln w="9525">
                          <a:noFill/>
                          <a:miter lim="800000"/>
                          <a:headEnd/>
                          <a:tailEnd/>
                        </a:ln>
                      </wps:spPr>
                      <wps:txbx>
                        <w:txbxContent>
                          <w:p w:rsidR="00C65304" w:rsidRDefault="00C65304">
                            <w:r w:rsidRPr="00C65304">
                              <w:drawing>
                                <wp:inline distT="0" distB="0" distL="0" distR="0" wp14:anchorId="7085A695" wp14:editId="52549119">
                                  <wp:extent cx="1301115" cy="10207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 cy="10207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3pt;margin-top:-57.6pt;width:117.6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4PIQIAAB4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" stroked="f">
                <v:textbox>
                  <w:txbxContent>
                    <w:p w:rsidR="00C65304" w:rsidRDefault="00C65304">
                      <w:r w:rsidRPr="00C65304">
                        <w:drawing>
                          <wp:inline distT="0" distB="0" distL="0" distR="0" wp14:anchorId="7085A695" wp14:editId="52549119">
                            <wp:extent cx="1301115" cy="102072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 cy="1020722"/>
                                    </a:xfrm>
                                    <a:prstGeom prst="rect">
                                      <a:avLst/>
                                    </a:prstGeom>
                                    <a:noFill/>
                                    <a:ln>
                                      <a:noFill/>
                                    </a:ln>
                                  </pic:spPr>
                                </pic:pic>
                              </a:graphicData>
                            </a:graphic>
                          </wp:inline>
                        </w:drawing>
                      </w:r>
                    </w:p>
                  </w:txbxContent>
                </v:textbox>
              </v:shape>
            </w:pict>
          </mc:Fallback>
        </mc:AlternateContent>
      </w:r>
      <w:r w:rsidR="00DE3B81" w:rsidRPr="00FD3FB6">
        <w:rPr>
          <w:rStyle w:val="ilfuvd"/>
          <w:rFonts w:ascii="Arial" w:hAnsi="Arial" w:cs="Arial"/>
          <w:b/>
          <w:bCs/>
          <w:color w:val="222222"/>
          <w:sz w:val="32"/>
          <w:szCs w:val="32"/>
        </w:rPr>
        <w:t>SEN</w:t>
      </w:r>
      <w:r w:rsidR="00551575" w:rsidRPr="00FD3FB6">
        <w:rPr>
          <w:rStyle w:val="ilfuvd"/>
          <w:rFonts w:ascii="Arial" w:hAnsi="Arial" w:cs="Arial"/>
          <w:b/>
          <w:bCs/>
          <w:color w:val="222222"/>
          <w:sz w:val="32"/>
          <w:szCs w:val="32"/>
        </w:rPr>
        <w:t>D</w:t>
      </w:r>
      <w:r w:rsidR="00DE3B81" w:rsidRPr="00FD3FB6">
        <w:rPr>
          <w:rStyle w:val="ilfuvd"/>
          <w:rFonts w:ascii="Arial" w:hAnsi="Arial" w:cs="Arial"/>
          <w:b/>
          <w:color w:val="222222"/>
          <w:sz w:val="32"/>
          <w:szCs w:val="32"/>
        </w:rPr>
        <w:t xml:space="preserve"> </w:t>
      </w:r>
      <w:r w:rsidR="00330EE5" w:rsidRPr="00FD3FB6">
        <w:rPr>
          <w:rStyle w:val="ilfuvd"/>
          <w:rFonts w:ascii="Arial" w:hAnsi="Arial" w:cs="Arial"/>
          <w:b/>
          <w:color w:val="222222"/>
          <w:sz w:val="32"/>
          <w:szCs w:val="32"/>
        </w:rPr>
        <w:t xml:space="preserve">Funding </w:t>
      </w:r>
      <w:r w:rsidR="0044284D" w:rsidRPr="00FD3FB6">
        <w:rPr>
          <w:rStyle w:val="ilfuvd"/>
          <w:rFonts w:ascii="Arial" w:hAnsi="Arial" w:cs="Arial"/>
          <w:b/>
          <w:color w:val="222222"/>
          <w:sz w:val="32"/>
          <w:szCs w:val="32"/>
        </w:rPr>
        <w:t>Tool</w:t>
      </w:r>
      <w:r w:rsidR="00330EE5" w:rsidRPr="00FD3FB6">
        <w:rPr>
          <w:rStyle w:val="ilfuvd"/>
          <w:rFonts w:ascii="Arial" w:hAnsi="Arial" w:cs="Arial"/>
          <w:b/>
          <w:color w:val="222222"/>
          <w:sz w:val="32"/>
          <w:szCs w:val="32"/>
        </w:rPr>
        <w:t>s</w:t>
      </w:r>
    </w:p>
    <w:p w:rsidR="00FD3FB6" w:rsidRDefault="00FD3FB6" w:rsidP="00330EE5">
      <w:pPr>
        <w:pStyle w:val="NoSpacing"/>
        <w:jc w:val="center"/>
        <w:rPr>
          <w:rStyle w:val="ilfuvd"/>
          <w:rFonts w:ascii="Arial" w:hAnsi="Arial" w:cs="Arial"/>
          <w:b/>
          <w:color w:val="222222"/>
          <w:sz w:val="24"/>
          <w:szCs w:val="24"/>
        </w:rPr>
      </w:pPr>
    </w:p>
    <w:p w:rsidR="00FD3FB6" w:rsidRPr="00FD3FB6" w:rsidRDefault="00FD3FB6" w:rsidP="00FD3FB6">
      <w:pPr>
        <w:pStyle w:val="NoSpacing"/>
        <w:rPr>
          <w:rStyle w:val="ilfuvd"/>
          <w:rFonts w:ascii="Arial" w:hAnsi="Arial" w:cs="Arial"/>
          <w:b/>
          <w:color w:val="222222"/>
          <w:sz w:val="24"/>
          <w:szCs w:val="24"/>
        </w:rPr>
      </w:pPr>
      <w:r>
        <w:rPr>
          <w:rStyle w:val="ilfuvd"/>
          <w:rFonts w:ascii="Arial" w:hAnsi="Arial" w:cs="Arial"/>
          <w:b/>
          <w:color w:val="222222"/>
          <w:sz w:val="24"/>
          <w:szCs w:val="24"/>
        </w:rPr>
        <w:t>BACKGROUND:</w:t>
      </w:r>
    </w:p>
    <w:p w:rsidR="00551575" w:rsidRPr="00FD3FB6" w:rsidRDefault="00551575" w:rsidP="0044284D">
      <w:pPr>
        <w:pStyle w:val="NoSpacing"/>
        <w:rPr>
          <w:rStyle w:val="ilfuvd"/>
          <w:rFonts w:ascii="Arial" w:hAnsi="Arial" w:cs="Arial"/>
          <w:b/>
          <w:color w:val="FF0000"/>
          <w:sz w:val="24"/>
          <w:szCs w:val="24"/>
        </w:rPr>
      </w:pPr>
    </w:p>
    <w:p w:rsidR="00CD7EE2" w:rsidRPr="00FD3FB6" w:rsidRDefault="009129F2" w:rsidP="0044284D">
      <w:pPr>
        <w:pStyle w:val="NoSpacing"/>
        <w:rPr>
          <w:rFonts w:ascii="Arial" w:hAnsi="Arial" w:cs="Arial"/>
          <w:sz w:val="24"/>
          <w:szCs w:val="24"/>
        </w:rPr>
      </w:pPr>
      <w:r>
        <w:rPr>
          <w:rFonts w:ascii="Arial" w:hAnsi="Arial" w:cs="Arial"/>
          <w:sz w:val="24"/>
          <w:szCs w:val="24"/>
        </w:rPr>
        <w:t xml:space="preserve">We </w:t>
      </w:r>
      <w:r w:rsidR="00CD7EE2" w:rsidRPr="00FD3FB6">
        <w:rPr>
          <w:rFonts w:ascii="Arial" w:hAnsi="Arial" w:cs="Arial"/>
          <w:sz w:val="24"/>
          <w:szCs w:val="24"/>
        </w:rPr>
        <w:t>have developed two funding tools to help schools articulate how much they are spending on SEND.</w:t>
      </w:r>
    </w:p>
    <w:p w:rsidR="00CD7EE2" w:rsidRPr="00FD3FB6" w:rsidRDefault="00CD7EE2" w:rsidP="0044284D">
      <w:pPr>
        <w:pStyle w:val="NoSpacing"/>
        <w:rPr>
          <w:rFonts w:ascii="Arial" w:hAnsi="Arial" w:cs="Arial"/>
          <w:sz w:val="24"/>
          <w:szCs w:val="24"/>
        </w:rPr>
      </w:pPr>
    </w:p>
    <w:p w:rsidR="00CD7EE2" w:rsidRPr="00FD3FB6" w:rsidRDefault="00CD7EE2" w:rsidP="00CD7EE2">
      <w:pPr>
        <w:pStyle w:val="NoSpacing"/>
        <w:numPr>
          <w:ilvl w:val="0"/>
          <w:numId w:val="12"/>
        </w:numPr>
        <w:rPr>
          <w:rFonts w:ascii="Arial" w:hAnsi="Arial" w:cs="Arial"/>
          <w:sz w:val="24"/>
          <w:szCs w:val="24"/>
        </w:rPr>
      </w:pPr>
      <w:r w:rsidRPr="00FD3FB6">
        <w:rPr>
          <w:rFonts w:ascii="Arial" w:hAnsi="Arial" w:cs="Arial"/>
          <w:sz w:val="24"/>
          <w:szCs w:val="24"/>
        </w:rPr>
        <w:t xml:space="preserve">Notional SEND Funding Tool – this looks at </w:t>
      </w:r>
      <w:r w:rsidR="009129F2">
        <w:rPr>
          <w:rFonts w:ascii="Arial" w:hAnsi="Arial" w:cs="Arial"/>
          <w:sz w:val="24"/>
          <w:szCs w:val="24"/>
        </w:rPr>
        <w:t xml:space="preserve">your </w:t>
      </w:r>
      <w:r w:rsidRPr="00FD3FB6">
        <w:rPr>
          <w:rFonts w:ascii="Arial" w:hAnsi="Arial" w:cs="Arial"/>
          <w:sz w:val="24"/>
          <w:szCs w:val="24"/>
        </w:rPr>
        <w:t>whole school and the</w:t>
      </w:r>
      <w:r w:rsidR="001C4E13">
        <w:rPr>
          <w:rFonts w:ascii="Arial" w:hAnsi="Arial" w:cs="Arial"/>
          <w:sz w:val="24"/>
          <w:szCs w:val="24"/>
        </w:rPr>
        <w:t xml:space="preserve"> total</w:t>
      </w:r>
      <w:r w:rsidRPr="00FD3FB6">
        <w:rPr>
          <w:rFonts w:ascii="Arial" w:hAnsi="Arial" w:cs="Arial"/>
          <w:sz w:val="24"/>
          <w:szCs w:val="24"/>
        </w:rPr>
        <w:t xml:space="preserve"> cost of</w:t>
      </w:r>
      <w:r w:rsidR="009129F2">
        <w:rPr>
          <w:rFonts w:ascii="Arial" w:hAnsi="Arial" w:cs="Arial"/>
          <w:sz w:val="24"/>
          <w:szCs w:val="24"/>
        </w:rPr>
        <w:t xml:space="preserve"> your </w:t>
      </w:r>
      <w:r w:rsidRPr="00FD3FB6">
        <w:rPr>
          <w:rFonts w:ascii="Arial" w:hAnsi="Arial" w:cs="Arial"/>
          <w:sz w:val="24"/>
          <w:szCs w:val="24"/>
        </w:rPr>
        <w:t>special educational provision</w:t>
      </w:r>
    </w:p>
    <w:p w:rsidR="00CD7EE2" w:rsidRPr="00FD3FB6" w:rsidRDefault="00CD7EE2" w:rsidP="00CD7EE2">
      <w:pPr>
        <w:pStyle w:val="NoSpacing"/>
        <w:ind w:left="720"/>
        <w:rPr>
          <w:rFonts w:ascii="Arial" w:hAnsi="Arial" w:cs="Arial"/>
          <w:sz w:val="24"/>
          <w:szCs w:val="24"/>
        </w:rPr>
      </w:pPr>
    </w:p>
    <w:p w:rsidR="00CD7EE2" w:rsidRPr="00FD3FB6" w:rsidRDefault="00CD7EE2" w:rsidP="00CD7EE2">
      <w:pPr>
        <w:pStyle w:val="NoSpacing"/>
        <w:numPr>
          <w:ilvl w:val="0"/>
          <w:numId w:val="12"/>
        </w:numPr>
        <w:rPr>
          <w:rFonts w:ascii="Arial" w:hAnsi="Arial" w:cs="Arial"/>
          <w:sz w:val="24"/>
          <w:szCs w:val="24"/>
        </w:rPr>
      </w:pPr>
      <w:r w:rsidRPr="00FD3FB6">
        <w:rPr>
          <w:rFonts w:ascii="Arial" w:hAnsi="Arial" w:cs="Arial"/>
          <w:sz w:val="24"/>
          <w:szCs w:val="24"/>
        </w:rPr>
        <w:t xml:space="preserve">SEND Additional Support Calculator – this looks at individual children and the cost of their individual special educational provision </w:t>
      </w:r>
    </w:p>
    <w:p w:rsidR="00330EE5" w:rsidRPr="00FD3FB6" w:rsidRDefault="00330EE5" w:rsidP="0044284D">
      <w:pPr>
        <w:pStyle w:val="NoSpacing"/>
        <w:rPr>
          <w:rFonts w:ascii="Arial" w:hAnsi="Arial" w:cs="Arial"/>
          <w:sz w:val="24"/>
          <w:szCs w:val="24"/>
        </w:rPr>
      </w:pPr>
    </w:p>
    <w:p w:rsidR="007F6C85" w:rsidRPr="001C4E13" w:rsidRDefault="00551575" w:rsidP="0044284D">
      <w:pPr>
        <w:pStyle w:val="NoSpacing"/>
        <w:rPr>
          <w:rFonts w:ascii="Arial" w:hAnsi="Arial" w:cs="Arial"/>
          <w:sz w:val="24"/>
          <w:szCs w:val="24"/>
        </w:rPr>
      </w:pPr>
      <w:r w:rsidRPr="00FD3FB6">
        <w:rPr>
          <w:rFonts w:ascii="Arial" w:hAnsi="Arial" w:cs="Arial"/>
          <w:sz w:val="24"/>
          <w:szCs w:val="24"/>
        </w:rPr>
        <w:t xml:space="preserve">The </w:t>
      </w:r>
      <w:r w:rsidR="00CD7EE2" w:rsidRPr="00FD3FB6">
        <w:rPr>
          <w:rFonts w:ascii="Arial" w:hAnsi="Arial" w:cs="Arial"/>
          <w:sz w:val="24"/>
          <w:szCs w:val="24"/>
        </w:rPr>
        <w:t xml:space="preserve">tools have been designed to </w:t>
      </w:r>
      <w:r w:rsidR="00BF4799">
        <w:rPr>
          <w:rFonts w:ascii="Arial" w:hAnsi="Arial" w:cs="Arial"/>
          <w:sz w:val="24"/>
          <w:szCs w:val="24"/>
        </w:rPr>
        <w:t xml:space="preserve">help </w:t>
      </w:r>
      <w:r w:rsidR="009129F2">
        <w:rPr>
          <w:rFonts w:ascii="Arial" w:hAnsi="Arial" w:cs="Arial"/>
          <w:sz w:val="24"/>
          <w:szCs w:val="24"/>
        </w:rPr>
        <w:t xml:space="preserve">you, as </w:t>
      </w:r>
      <w:r w:rsidR="003F3B9A" w:rsidRPr="00FD3FB6">
        <w:rPr>
          <w:rFonts w:ascii="Arial" w:hAnsi="Arial" w:cs="Arial"/>
          <w:sz w:val="24"/>
          <w:szCs w:val="24"/>
        </w:rPr>
        <w:t>head teachers and SENC</w:t>
      </w:r>
      <w:r w:rsidRPr="00FD3FB6">
        <w:rPr>
          <w:rFonts w:ascii="Arial" w:hAnsi="Arial" w:cs="Arial"/>
          <w:sz w:val="24"/>
          <w:szCs w:val="24"/>
        </w:rPr>
        <w:t>O</w:t>
      </w:r>
      <w:r w:rsidR="003F3B9A" w:rsidRPr="00FD3FB6">
        <w:rPr>
          <w:rFonts w:ascii="Arial" w:hAnsi="Arial" w:cs="Arial"/>
          <w:sz w:val="24"/>
          <w:szCs w:val="24"/>
        </w:rPr>
        <w:t>s</w:t>
      </w:r>
      <w:r w:rsidR="009129F2">
        <w:rPr>
          <w:rFonts w:ascii="Arial" w:hAnsi="Arial" w:cs="Arial"/>
          <w:sz w:val="24"/>
          <w:szCs w:val="24"/>
        </w:rPr>
        <w:t>, quantify how your</w:t>
      </w:r>
      <w:r w:rsidR="003F3B9A" w:rsidRPr="00FD3FB6">
        <w:rPr>
          <w:rFonts w:ascii="Arial" w:hAnsi="Arial" w:cs="Arial"/>
          <w:sz w:val="24"/>
          <w:szCs w:val="24"/>
        </w:rPr>
        <w:t xml:space="preserve"> </w:t>
      </w:r>
      <w:r w:rsidR="003F3B9A" w:rsidRPr="001C4E13">
        <w:rPr>
          <w:rFonts w:ascii="Arial" w:hAnsi="Arial" w:cs="Arial"/>
          <w:sz w:val="24"/>
          <w:szCs w:val="24"/>
        </w:rPr>
        <w:t>school’s notional SEN</w:t>
      </w:r>
      <w:r w:rsidR="007A449C" w:rsidRPr="001C4E13">
        <w:rPr>
          <w:rFonts w:ascii="Arial" w:hAnsi="Arial" w:cs="Arial"/>
          <w:sz w:val="24"/>
          <w:szCs w:val="24"/>
        </w:rPr>
        <w:t xml:space="preserve"> budget</w:t>
      </w:r>
      <w:r w:rsidR="003F3B9A" w:rsidRPr="001C4E13">
        <w:rPr>
          <w:rFonts w:ascii="Arial" w:hAnsi="Arial" w:cs="Arial"/>
          <w:sz w:val="24"/>
          <w:szCs w:val="24"/>
        </w:rPr>
        <w:t xml:space="preserve"> is spent</w:t>
      </w:r>
      <w:r w:rsidR="00CD7EE2" w:rsidRPr="001C4E13">
        <w:rPr>
          <w:rFonts w:ascii="Arial" w:hAnsi="Arial" w:cs="Arial"/>
          <w:sz w:val="24"/>
          <w:szCs w:val="24"/>
        </w:rPr>
        <w:t xml:space="preserve"> and how much </w:t>
      </w:r>
      <w:r w:rsidR="009129F2" w:rsidRPr="001C4E13">
        <w:rPr>
          <w:rFonts w:ascii="Arial" w:hAnsi="Arial" w:cs="Arial"/>
          <w:sz w:val="24"/>
          <w:szCs w:val="24"/>
        </w:rPr>
        <w:t xml:space="preserve">you are spending on support for </w:t>
      </w:r>
      <w:r w:rsidR="00CD7EE2" w:rsidRPr="001C4E13">
        <w:rPr>
          <w:rFonts w:ascii="Arial" w:hAnsi="Arial" w:cs="Arial"/>
          <w:sz w:val="24"/>
          <w:szCs w:val="24"/>
        </w:rPr>
        <w:t>individual children.</w:t>
      </w:r>
    </w:p>
    <w:p w:rsidR="00330EE5" w:rsidRPr="001C4E13" w:rsidRDefault="00330EE5" w:rsidP="0044284D">
      <w:pPr>
        <w:pStyle w:val="NoSpacing"/>
        <w:rPr>
          <w:rFonts w:ascii="Arial" w:hAnsi="Arial" w:cs="Arial"/>
          <w:b/>
          <w:sz w:val="24"/>
          <w:szCs w:val="24"/>
        </w:rPr>
      </w:pPr>
    </w:p>
    <w:p w:rsidR="00FD3FB6" w:rsidRPr="001C4E13" w:rsidRDefault="00330EE5" w:rsidP="0044284D">
      <w:pPr>
        <w:pStyle w:val="NoSpacing"/>
        <w:rPr>
          <w:rFonts w:ascii="Arial" w:hAnsi="Arial" w:cs="Arial"/>
          <w:sz w:val="24"/>
          <w:szCs w:val="24"/>
        </w:rPr>
      </w:pPr>
      <w:r w:rsidRPr="001C4E13">
        <w:rPr>
          <w:rFonts w:ascii="Arial" w:hAnsi="Arial" w:cs="Arial"/>
          <w:sz w:val="24"/>
          <w:szCs w:val="24"/>
        </w:rPr>
        <w:t>This can be useful in helping to plan</w:t>
      </w:r>
      <w:r w:rsidR="001C4E13" w:rsidRPr="001C4E13">
        <w:rPr>
          <w:rFonts w:ascii="Arial" w:hAnsi="Arial" w:cs="Arial"/>
          <w:sz w:val="24"/>
          <w:szCs w:val="24"/>
        </w:rPr>
        <w:t xml:space="preserve"> whole school provision, including intervention groups and use of staffing.</w:t>
      </w:r>
      <w:r w:rsidRPr="001C4E13">
        <w:rPr>
          <w:rFonts w:ascii="Arial" w:hAnsi="Arial" w:cs="Arial"/>
          <w:sz w:val="24"/>
          <w:szCs w:val="24"/>
        </w:rPr>
        <w:t xml:space="preserve"> It can also be useful for schools seeking top-up funding for </w:t>
      </w:r>
      <w:r w:rsidR="00CD7EE2" w:rsidRPr="001C4E13">
        <w:rPr>
          <w:rFonts w:ascii="Arial" w:hAnsi="Arial" w:cs="Arial"/>
          <w:sz w:val="24"/>
          <w:szCs w:val="24"/>
        </w:rPr>
        <w:t>individual</w:t>
      </w:r>
      <w:r w:rsidR="00FD3FB6" w:rsidRPr="001C4E13">
        <w:rPr>
          <w:rFonts w:ascii="Arial" w:hAnsi="Arial" w:cs="Arial"/>
          <w:sz w:val="24"/>
          <w:szCs w:val="24"/>
        </w:rPr>
        <w:t xml:space="preserve"> children.</w:t>
      </w:r>
    </w:p>
    <w:p w:rsidR="00FD3FB6" w:rsidRPr="001C4E13" w:rsidRDefault="00FD3FB6" w:rsidP="0044284D">
      <w:pPr>
        <w:pStyle w:val="NoSpacing"/>
        <w:rPr>
          <w:rFonts w:ascii="Arial" w:hAnsi="Arial" w:cs="Arial"/>
          <w:sz w:val="24"/>
          <w:szCs w:val="24"/>
        </w:rPr>
      </w:pPr>
    </w:p>
    <w:p w:rsidR="00FD3FB6" w:rsidRPr="001C4E13" w:rsidRDefault="00FD3FB6" w:rsidP="00FD3FB6">
      <w:pPr>
        <w:pStyle w:val="NoSpacing"/>
        <w:rPr>
          <w:rFonts w:ascii="Arial" w:hAnsi="Arial" w:cs="Arial"/>
          <w:sz w:val="24"/>
          <w:szCs w:val="24"/>
        </w:rPr>
      </w:pPr>
      <w:r w:rsidRPr="001C4E13">
        <w:rPr>
          <w:rFonts w:ascii="Arial" w:hAnsi="Arial" w:cs="Arial"/>
          <w:sz w:val="24"/>
          <w:szCs w:val="24"/>
        </w:rPr>
        <w:t>NB: Special educational provision is anything that is ‘additional to or different from’ the provision that is made for all children.</w:t>
      </w:r>
    </w:p>
    <w:p w:rsidR="00FD3FB6" w:rsidRDefault="00FD3FB6" w:rsidP="0044284D">
      <w:pPr>
        <w:pStyle w:val="NoSpacing"/>
        <w:rPr>
          <w:rFonts w:ascii="Arial" w:hAnsi="Arial" w:cs="Arial"/>
          <w:sz w:val="24"/>
          <w:szCs w:val="24"/>
        </w:rPr>
      </w:pPr>
    </w:p>
    <w:p w:rsidR="00FD3FB6" w:rsidRPr="00FD3FB6" w:rsidRDefault="00FD3FB6" w:rsidP="00FD3FB6">
      <w:pPr>
        <w:pStyle w:val="NoSpacing"/>
        <w:rPr>
          <w:rStyle w:val="ilfuvd"/>
          <w:rFonts w:ascii="Arial" w:hAnsi="Arial" w:cs="Arial"/>
          <w:b/>
          <w:color w:val="222222"/>
          <w:sz w:val="24"/>
          <w:szCs w:val="24"/>
        </w:rPr>
      </w:pPr>
    </w:p>
    <w:p w:rsidR="00FD3FB6" w:rsidRPr="00FD3FB6" w:rsidRDefault="00FD3FB6" w:rsidP="00FD3FB6">
      <w:pPr>
        <w:pStyle w:val="NoSpacing"/>
        <w:rPr>
          <w:rStyle w:val="ilfuvd"/>
          <w:rFonts w:ascii="Arial" w:hAnsi="Arial" w:cs="Arial"/>
          <w:b/>
          <w:color w:val="222222"/>
          <w:sz w:val="24"/>
          <w:szCs w:val="24"/>
        </w:rPr>
      </w:pPr>
      <w:r w:rsidRPr="00FD3FB6">
        <w:rPr>
          <w:rStyle w:val="ilfuvd"/>
          <w:rFonts w:ascii="Arial" w:hAnsi="Arial" w:cs="Arial"/>
          <w:b/>
          <w:color w:val="222222"/>
          <w:sz w:val="24"/>
          <w:szCs w:val="24"/>
        </w:rPr>
        <w:t>THIS GUIDE:</w:t>
      </w:r>
    </w:p>
    <w:p w:rsidR="00CD7EE2" w:rsidRPr="00FD3FB6" w:rsidRDefault="00CD7EE2" w:rsidP="0044284D">
      <w:pPr>
        <w:pStyle w:val="NoSpacing"/>
        <w:rPr>
          <w:rFonts w:ascii="Arial" w:hAnsi="Arial" w:cs="Arial"/>
          <w:sz w:val="24"/>
          <w:szCs w:val="24"/>
        </w:rPr>
      </w:pPr>
    </w:p>
    <w:p w:rsidR="00330EE5" w:rsidRPr="00FD3FB6" w:rsidRDefault="00330EE5" w:rsidP="0044284D">
      <w:pPr>
        <w:pStyle w:val="NoSpacing"/>
        <w:rPr>
          <w:rFonts w:ascii="Arial" w:hAnsi="Arial" w:cs="Arial"/>
          <w:sz w:val="24"/>
          <w:szCs w:val="24"/>
        </w:rPr>
      </w:pPr>
      <w:r w:rsidRPr="00FD3FB6">
        <w:rPr>
          <w:rFonts w:ascii="Arial" w:hAnsi="Arial" w:cs="Arial"/>
          <w:sz w:val="24"/>
          <w:szCs w:val="24"/>
        </w:rPr>
        <w:t>This guide provides:</w:t>
      </w:r>
    </w:p>
    <w:p w:rsidR="00330EE5" w:rsidRPr="00FD3FB6" w:rsidRDefault="00330EE5" w:rsidP="0044284D">
      <w:pPr>
        <w:pStyle w:val="NoSpacing"/>
        <w:rPr>
          <w:rFonts w:ascii="Arial" w:hAnsi="Arial" w:cs="Arial"/>
          <w:sz w:val="24"/>
          <w:szCs w:val="24"/>
        </w:rPr>
      </w:pPr>
    </w:p>
    <w:p w:rsidR="00330EE5" w:rsidRPr="00FD3FB6" w:rsidRDefault="00CD7EE2" w:rsidP="00CD7EE2">
      <w:pPr>
        <w:pStyle w:val="NoSpacing"/>
        <w:numPr>
          <w:ilvl w:val="0"/>
          <w:numId w:val="14"/>
        </w:numPr>
        <w:rPr>
          <w:rFonts w:ascii="Arial" w:hAnsi="Arial" w:cs="Arial"/>
          <w:sz w:val="24"/>
          <w:szCs w:val="24"/>
        </w:rPr>
      </w:pPr>
      <w:r w:rsidRPr="00FD3FB6">
        <w:rPr>
          <w:rFonts w:ascii="Arial" w:hAnsi="Arial" w:cs="Arial"/>
          <w:sz w:val="24"/>
          <w:szCs w:val="24"/>
        </w:rPr>
        <w:t xml:space="preserve">Information about </w:t>
      </w:r>
      <w:r w:rsidR="00330EE5" w:rsidRPr="00FD3FB6">
        <w:rPr>
          <w:rFonts w:ascii="Arial" w:hAnsi="Arial" w:cs="Arial"/>
          <w:sz w:val="24"/>
          <w:szCs w:val="24"/>
        </w:rPr>
        <w:t>SEN funding</w:t>
      </w:r>
    </w:p>
    <w:p w:rsidR="00CD7EE2" w:rsidRPr="00FD3FB6" w:rsidRDefault="00751116" w:rsidP="00CD7EE2">
      <w:pPr>
        <w:pStyle w:val="NoSpacing"/>
        <w:numPr>
          <w:ilvl w:val="0"/>
          <w:numId w:val="14"/>
        </w:numPr>
        <w:rPr>
          <w:rFonts w:ascii="Arial" w:hAnsi="Arial" w:cs="Arial"/>
          <w:sz w:val="24"/>
          <w:szCs w:val="24"/>
        </w:rPr>
      </w:pPr>
      <w:r>
        <w:rPr>
          <w:rFonts w:ascii="Arial" w:hAnsi="Arial" w:cs="Arial"/>
          <w:sz w:val="24"/>
          <w:szCs w:val="24"/>
        </w:rPr>
        <w:t>Guidance for seeking element 3 top-up funding from localities</w:t>
      </w:r>
    </w:p>
    <w:p w:rsidR="00CD7EE2" w:rsidRPr="00FD3FB6" w:rsidRDefault="00CD7EE2" w:rsidP="00CD7EE2">
      <w:pPr>
        <w:pStyle w:val="NoSpacing"/>
        <w:numPr>
          <w:ilvl w:val="0"/>
          <w:numId w:val="14"/>
        </w:numPr>
        <w:rPr>
          <w:rFonts w:ascii="Arial" w:hAnsi="Arial" w:cs="Arial"/>
          <w:sz w:val="24"/>
          <w:szCs w:val="24"/>
        </w:rPr>
      </w:pPr>
      <w:r w:rsidRPr="00FD3FB6">
        <w:rPr>
          <w:rFonts w:ascii="Arial" w:hAnsi="Arial" w:cs="Arial"/>
          <w:sz w:val="24"/>
          <w:szCs w:val="24"/>
        </w:rPr>
        <w:t>Details of assumptions used in the funding tools</w:t>
      </w:r>
    </w:p>
    <w:p w:rsidR="00CD7EE2" w:rsidRPr="00FD3FB6" w:rsidRDefault="004B01E1" w:rsidP="00CD7EE2">
      <w:pPr>
        <w:pStyle w:val="NoSpacing"/>
        <w:numPr>
          <w:ilvl w:val="0"/>
          <w:numId w:val="14"/>
        </w:numPr>
        <w:rPr>
          <w:rFonts w:ascii="Arial" w:hAnsi="Arial" w:cs="Arial"/>
          <w:sz w:val="24"/>
          <w:szCs w:val="24"/>
        </w:rPr>
      </w:pPr>
      <w:r>
        <w:rPr>
          <w:rFonts w:ascii="Arial" w:hAnsi="Arial" w:cs="Arial"/>
          <w:sz w:val="24"/>
          <w:szCs w:val="24"/>
        </w:rPr>
        <w:t xml:space="preserve">Guidance about </w:t>
      </w:r>
      <w:r w:rsidR="00CD7EE2" w:rsidRPr="00FD3FB6">
        <w:rPr>
          <w:rFonts w:ascii="Arial" w:hAnsi="Arial" w:cs="Arial"/>
          <w:sz w:val="24"/>
          <w:szCs w:val="24"/>
        </w:rPr>
        <w:t>using the two tools</w:t>
      </w:r>
    </w:p>
    <w:p w:rsidR="00CD7EE2" w:rsidRPr="00FD3FB6" w:rsidRDefault="00CD7EE2" w:rsidP="0044284D">
      <w:pPr>
        <w:pStyle w:val="NoSpacing"/>
        <w:rPr>
          <w:rFonts w:ascii="Arial" w:hAnsi="Arial" w:cs="Arial"/>
          <w:b/>
          <w:sz w:val="24"/>
          <w:szCs w:val="24"/>
        </w:rPr>
      </w:pPr>
    </w:p>
    <w:p w:rsidR="0044284D" w:rsidRPr="00FD3FB6" w:rsidRDefault="0044284D" w:rsidP="0044284D">
      <w:pPr>
        <w:pStyle w:val="NoSpacing"/>
        <w:rPr>
          <w:rStyle w:val="ilfuvd"/>
          <w:rFonts w:ascii="Arial" w:hAnsi="Arial" w:cs="Arial"/>
          <w:b/>
          <w:color w:val="222222"/>
          <w:sz w:val="24"/>
          <w:szCs w:val="24"/>
        </w:rPr>
      </w:pPr>
    </w:p>
    <w:p w:rsidR="00CD7EE2" w:rsidRPr="00FD3FB6" w:rsidRDefault="00CD7EE2" w:rsidP="0044284D">
      <w:pPr>
        <w:pStyle w:val="NoSpacing"/>
        <w:rPr>
          <w:rStyle w:val="ilfuvd"/>
          <w:rFonts w:ascii="Arial" w:hAnsi="Arial" w:cs="Arial"/>
          <w:b/>
          <w:color w:val="222222"/>
          <w:sz w:val="24"/>
          <w:szCs w:val="24"/>
        </w:rPr>
      </w:pPr>
    </w:p>
    <w:p w:rsidR="00FD3FB6" w:rsidRDefault="00FD3FB6">
      <w:pPr>
        <w:rPr>
          <w:rFonts w:ascii="Arial" w:hAnsi="Arial" w:cs="Arial"/>
          <w:b/>
          <w:sz w:val="24"/>
          <w:szCs w:val="24"/>
        </w:rPr>
      </w:pPr>
      <w:r>
        <w:rPr>
          <w:rFonts w:ascii="Arial" w:hAnsi="Arial" w:cs="Arial"/>
          <w:b/>
          <w:sz w:val="24"/>
          <w:szCs w:val="24"/>
        </w:rPr>
        <w:br w:type="page"/>
      </w:r>
    </w:p>
    <w:p w:rsidR="0044284D" w:rsidRPr="00FD3FB6" w:rsidRDefault="00FD3FB6" w:rsidP="0044284D">
      <w:pPr>
        <w:pStyle w:val="NoSpacing"/>
        <w:rPr>
          <w:rStyle w:val="ilfuvd"/>
          <w:rFonts w:ascii="Arial" w:hAnsi="Arial" w:cs="Arial"/>
          <w:b/>
          <w:color w:val="222222"/>
          <w:sz w:val="24"/>
          <w:szCs w:val="24"/>
        </w:rPr>
      </w:pPr>
      <w:r w:rsidRPr="00FD3FB6">
        <w:rPr>
          <w:rStyle w:val="ilfuvd"/>
          <w:rFonts w:ascii="Arial" w:hAnsi="Arial" w:cs="Arial"/>
          <w:b/>
          <w:color w:val="222222"/>
          <w:sz w:val="24"/>
          <w:szCs w:val="24"/>
        </w:rPr>
        <w:lastRenderedPageBreak/>
        <w:t xml:space="preserve">SEN </w:t>
      </w:r>
      <w:r>
        <w:rPr>
          <w:rStyle w:val="ilfuvd"/>
          <w:rFonts w:ascii="Arial" w:hAnsi="Arial" w:cs="Arial"/>
          <w:b/>
          <w:color w:val="222222"/>
          <w:sz w:val="24"/>
          <w:szCs w:val="24"/>
        </w:rPr>
        <w:t>FUNDING:</w:t>
      </w:r>
    </w:p>
    <w:p w:rsidR="0044284D" w:rsidRPr="00FD3FB6" w:rsidRDefault="0044284D" w:rsidP="0044284D">
      <w:pPr>
        <w:pStyle w:val="NoSpacing"/>
        <w:rPr>
          <w:rFonts w:ascii="Arial" w:hAnsi="Arial" w:cs="Arial"/>
          <w:sz w:val="24"/>
          <w:szCs w:val="24"/>
        </w:rPr>
      </w:pPr>
    </w:p>
    <w:p w:rsidR="007A449C" w:rsidRPr="00FD3FB6" w:rsidRDefault="007A449C" w:rsidP="0044284D">
      <w:pPr>
        <w:pStyle w:val="NoSpacing"/>
        <w:rPr>
          <w:rFonts w:ascii="Arial" w:hAnsi="Arial" w:cs="Arial"/>
          <w:sz w:val="24"/>
          <w:szCs w:val="24"/>
        </w:rPr>
      </w:pPr>
      <w:r w:rsidRPr="00FD3FB6">
        <w:rPr>
          <w:rFonts w:ascii="Arial" w:hAnsi="Arial" w:cs="Arial"/>
          <w:sz w:val="24"/>
          <w:szCs w:val="24"/>
        </w:rPr>
        <w:t>Every school receives additional money within their overall budget to help make special educational provision to meet children’s SEN. This is called the notional SEN budget</w:t>
      </w:r>
      <w:r w:rsidR="00330EE5" w:rsidRPr="00FD3FB6">
        <w:rPr>
          <w:rFonts w:ascii="Arial" w:hAnsi="Arial" w:cs="Arial"/>
          <w:sz w:val="24"/>
          <w:szCs w:val="24"/>
        </w:rPr>
        <w:t xml:space="preserve"> (or Element 2 funding)</w:t>
      </w:r>
      <w:r w:rsidRPr="00FD3FB6">
        <w:rPr>
          <w:rFonts w:ascii="Arial" w:hAnsi="Arial" w:cs="Arial"/>
          <w:sz w:val="24"/>
          <w:szCs w:val="24"/>
        </w:rPr>
        <w:t>.</w:t>
      </w:r>
    </w:p>
    <w:p w:rsidR="007A449C" w:rsidRPr="00FD3FB6" w:rsidRDefault="007A449C" w:rsidP="0044284D">
      <w:pPr>
        <w:pStyle w:val="NoSpacing"/>
        <w:rPr>
          <w:rFonts w:ascii="Arial" w:hAnsi="Arial" w:cs="Arial"/>
          <w:sz w:val="24"/>
          <w:szCs w:val="24"/>
        </w:rPr>
      </w:pPr>
    </w:p>
    <w:p w:rsidR="005F71C6" w:rsidRPr="00FD3FB6" w:rsidRDefault="007A449C" w:rsidP="0044284D">
      <w:pPr>
        <w:pStyle w:val="NoSpacing"/>
        <w:rPr>
          <w:rFonts w:ascii="Arial" w:hAnsi="Arial" w:cs="Arial"/>
          <w:sz w:val="24"/>
          <w:szCs w:val="24"/>
        </w:rPr>
      </w:pPr>
      <w:r w:rsidRPr="00FD3FB6">
        <w:rPr>
          <w:rFonts w:ascii="Arial" w:hAnsi="Arial" w:cs="Arial"/>
          <w:sz w:val="24"/>
          <w:szCs w:val="24"/>
        </w:rPr>
        <w:t xml:space="preserve">The amount </w:t>
      </w:r>
      <w:r w:rsidR="002F33AC">
        <w:rPr>
          <w:rFonts w:ascii="Arial" w:hAnsi="Arial" w:cs="Arial"/>
          <w:sz w:val="24"/>
          <w:szCs w:val="24"/>
        </w:rPr>
        <w:t xml:space="preserve">your school </w:t>
      </w:r>
      <w:r w:rsidRPr="00FD3FB6">
        <w:rPr>
          <w:rFonts w:ascii="Arial" w:hAnsi="Arial" w:cs="Arial"/>
          <w:sz w:val="24"/>
          <w:szCs w:val="24"/>
        </w:rPr>
        <w:t>receives</w:t>
      </w:r>
      <w:r w:rsidR="005F71C6" w:rsidRPr="00FD3FB6">
        <w:rPr>
          <w:rFonts w:ascii="Arial" w:hAnsi="Arial" w:cs="Arial"/>
          <w:sz w:val="24"/>
          <w:szCs w:val="24"/>
        </w:rPr>
        <w:t xml:space="preserve"> in its notional SEN budget</w:t>
      </w:r>
      <w:r w:rsidRPr="00FD3FB6">
        <w:rPr>
          <w:rFonts w:ascii="Arial" w:hAnsi="Arial" w:cs="Arial"/>
          <w:sz w:val="24"/>
          <w:szCs w:val="24"/>
        </w:rPr>
        <w:t xml:space="preserve"> is based on a form</w:t>
      </w:r>
      <w:r w:rsidR="005F71C6" w:rsidRPr="00FD3FB6">
        <w:rPr>
          <w:rFonts w:ascii="Arial" w:hAnsi="Arial" w:cs="Arial"/>
          <w:sz w:val="24"/>
          <w:szCs w:val="24"/>
        </w:rPr>
        <w:t xml:space="preserve">ula </w:t>
      </w:r>
      <w:r w:rsidRPr="00FD3FB6">
        <w:rPr>
          <w:rFonts w:ascii="Arial" w:hAnsi="Arial" w:cs="Arial"/>
          <w:sz w:val="24"/>
          <w:szCs w:val="24"/>
        </w:rPr>
        <w:t xml:space="preserve">agreed between the Schools Forum and </w:t>
      </w:r>
      <w:r w:rsidR="00FD3FB6" w:rsidRPr="00FD3FB6">
        <w:rPr>
          <w:rFonts w:ascii="Arial" w:hAnsi="Arial" w:cs="Arial"/>
          <w:sz w:val="24"/>
          <w:szCs w:val="24"/>
        </w:rPr>
        <w:t>Sheffield City Council</w:t>
      </w:r>
      <w:r w:rsidRPr="00FD3FB6">
        <w:rPr>
          <w:rFonts w:ascii="Arial" w:hAnsi="Arial" w:cs="Arial"/>
          <w:sz w:val="24"/>
          <w:szCs w:val="24"/>
        </w:rPr>
        <w:t>.</w:t>
      </w:r>
      <w:r w:rsidR="001C4E13">
        <w:rPr>
          <w:rFonts w:ascii="Arial" w:hAnsi="Arial" w:cs="Arial"/>
          <w:sz w:val="24"/>
          <w:szCs w:val="24"/>
        </w:rPr>
        <w:t xml:space="preserve"> In Sheffield this formula follows a model provided by central government.</w:t>
      </w:r>
      <w:r w:rsidRPr="00FD3FB6">
        <w:rPr>
          <w:rFonts w:ascii="Arial" w:hAnsi="Arial" w:cs="Arial"/>
          <w:sz w:val="24"/>
          <w:szCs w:val="24"/>
        </w:rPr>
        <w:t xml:space="preserve"> </w:t>
      </w:r>
      <w:r w:rsidR="005F71C6" w:rsidRPr="00FD3FB6">
        <w:rPr>
          <w:rFonts w:ascii="Arial" w:hAnsi="Arial" w:cs="Arial"/>
          <w:sz w:val="24"/>
          <w:szCs w:val="24"/>
        </w:rPr>
        <w:t>The formula usually gives more money to schools that have more children on free school meals and more children who are not doing as well as others in English and Maths. This gives a good guide to how many children with SEN a school is likely to have.</w:t>
      </w:r>
    </w:p>
    <w:p w:rsidR="005F71C6" w:rsidRPr="00FD3FB6" w:rsidRDefault="005F71C6" w:rsidP="0044284D">
      <w:pPr>
        <w:pStyle w:val="NoSpacing"/>
        <w:rPr>
          <w:rFonts w:ascii="Arial" w:hAnsi="Arial" w:cs="Arial"/>
          <w:sz w:val="24"/>
          <w:szCs w:val="24"/>
        </w:rPr>
      </w:pPr>
    </w:p>
    <w:p w:rsidR="00743797" w:rsidRPr="00FD3FB6" w:rsidRDefault="001C4E13" w:rsidP="00743797">
      <w:pPr>
        <w:pStyle w:val="NoSpacing"/>
        <w:rPr>
          <w:rFonts w:ascii="Arial" w:hAnsi="Arial" w:cs="Arial"/>
          <w:sz w:val="24"/>
          <w:szCs w:val="24"/>
        </w:rPr>
      </w:pPr>
      <w:r>
        <w:rPr>
          <w:rFonts w:ascii="Arial" w:hAnsi="Arial" w:cs="Arial"/>
          <w:b/>
          <w:sz w:val="24"/>
          <w:szCs w:val="24"/>
        </w:rPr>
        <w:t>National funding guidance advises that</w:t>
      </w:r>
      <w:r w:rsidR="005F71C6" w:rsidRPr="00FD3FB6">
        <w:rPr>
          <w:rFonts w:ascii="Arial" w:hAnsi="Arial" w:cs="Arial"/>
          <w:b/>
          <w:sz w:val="24"/>
          <w:szCs w:val="24"/>
        </w:rPr>
        <w:t xml:space="preserve"> schools are required to use their notional SEN budget to pay for up to £6,000 worth of special educational provision to meet a</w:t>
      </w:r>
      <w:r>
        <w:rPr>
          <w:rFonts w:ascii="Arial" w:hAnsi="Arial" w:cs="Arial"/>
          <w:b/>
          <w:sz w:val="24"/>
          <w:szCs w:val="24"/>
        </w:rPr>
        <w:t>n individual</w:t>
      </w:r>
      <w:r w:rsidR="005F71C6" w:rsidRPr="00FD3FB6">
        <w:rPr>
          <w:rFonts w:ascii="Arial" w:hAnsi="Arial" w:cs="Arial"/>
          <w:b/>
          <w:sz w:val="24"/>
          <w:szCs w:val="24"/>
        </w:rPr>
        <w:t xml:space="preserve"> child’s SEN.</w:t>
      </w:r>
      <w:r w:rsidR="005F71C6" w:rsidRPr="00FD3FB6">
        <w:rPr>
          <w:rFonts w:ascii="Arial" w:hAnsi="Arial" w:cs="Arial"/>
          <w:sz w:val="24"/>
          <w:szCs w:val="24"/>
        </w:rPr>
        <w:t xml:space="preserve"> (Most children with SEN need special educational provision that comes to less than </w:t>
      </w:r>
      <w:r w:rsidR="00743797" w:rsidRPr="00FD3FB6">
        <w:rPr>
          <w:rFonts w:ascii="Arial" w:hAnsi="Arial" w:cs="Arial"/>
          <w:sz w:val="24"/>
          <w:szCs w:val="24"/>
        </w:rPr>
        <w:t>this)</w:t>
      </w:r>
      <w:r w:rsidR="005F71C6" w:rsidRPr="00FD3FB6">
        <w:rPr>
          <w:rFonts w:ascii="Arial" w:hAnsi="Arial" w:cs="Arial"/>
          <w:sz w:val="24"/>
          <w:szCs w:val="24"/>
        </w:rPr>
        <w:t>.</w:t>
      </w:r>
      <w:r w:rsidR="00764B5A">
        <w:rPr>
          <w:rFonts w:ascii="Arial" w:hAnsi="Arial" w:cs="Arial"/>
          <w:sz w:val="24"/>
          <w:szCs w:val="24"/>
        </w:rPr>
        <w:t xml:space="preserve"> </w:t>
      </w:r>
    </w:p>
    <w:p w:rsidR="00330EE5" w:rsidRPr="00FD3FB6" w:rsidRDefault="00330EE5" w:rsidP="00743797">
      <w:pPr>
        <w:pStyle w:val="NoSpacing"/>
        <w:rPr>
          <w:rFonts w:ascii="Arial" w:hAnsi="Arial" w:cs="Arial"/>
          <w:sz w:val="24"/>
          <w:szCs w:val="24"/>
        </w:rPr>
      </w:pPr>
    </w:p>
    <w:p w:rsidR="00743797" w:rsidRDefault="0072777F" w:rsidP="0044284D">
      <w:pPr>
        <w:pStyle w:val="NoSpacing"/>
        <w:rPr>
          <w:rFonts w:ascii="Arial" w:eastAsia="Times New Roman" w:hAnsi="Arial" w:cs="Arial"/>
          <w:sz w:val="24"/>
          <w:szCs w:val="24"/>
          <w:lang w:eastAsia="en-GB"/>
        </w:rPr>
      </w:pPr>
      <w:r w:rsidRPr="00FD3FB6">
        <w:rPr>
          <w:rFonts w:ascii="Arial" w:eastAsia="Times New Roman" w:hAnsi="Arial" w:cs="Arial"/>
          <w:sz w:val="24"/>
          <w:szCs w:val="24"/>
          <w:lang w:eastAsia="en-GB"/>
        </w:rPr>
        <w:t xml:space="preserve">Each individual school will receive details of their notional SEN within their </w:t>
      </w:r>
      <w:r w:rsidR="00743797" w:rsidRPr="00FD3FB6">
        <w:rPr>
          <w:rFonts w:ascii="Arial" w:eastAsia="Times New Roman" w:hAnsi="Arial" w:cs="Arial"/>
          <w:sz w:val="24"/>
          <w:szCs w:val="24"/>
          <w:lang w:eastAsia="en-GB"/>
        </w:rPr>
        <w:t xml:space="preserve">overall </w:t>
      </w:r>
      <w:r w:rsidRPr="00FD3FB6">
        <w:rPr>
          <w:rFonts w:ascii="Arial" w:eastAsia="Times New Roman" w:hAnsi="Arial" w:cs="Arial"/>
          <w:sz w:val="24"/>
          <w:szCs w:val="24"/>
          <w:lang w:eastAsia="en-GB"/>
        </w:rPr>
        <w:t xml:space="preserve">budget. </w:t>
      </w:r>
    </w:p>
    <w:p w:rsidR="009129F2" w:rsidRDefault="009129F2" w:rsidP="006F40C8">
      <w:pPr>
        <w:pStyle w:val="NoSpacing"/>
        <w:rPr>
          <w:rFonts w:ascii="Arial" w:eastAsia="Times New Roman" w:hAnsi="Arial" w:cs="Arial"/>
          <w:sz w:val="24"/>
          <w:szCs w:val="24"/>
          <w:lang w:eastAsia="en-GB"/>
        </w:rPr>
      </w:pPr>
    </w:p>
    <w:p w:rsidR="009129F2" w:rsidRPr="00FD3FB6" w:rsidRDefault="009129F2" w:rsidP="009129F2">
      <w:pPr>
        <w:pStyle w:val="NoSpacing"/>
        <w:rPr>
          <w:rFonts w:ascii="Arial" w:eastAsia="Times New Roman" w:hAnsi="Arial" w:cs="Arial"/>
          <w:sz w:val="24"/>
          <w:szCs w:val="24"/>
          <w:lang w:eastAsia="en-GB"/>
        </w:rPr>
      </w:pPr>
      <w:r w:rsidRPr="00FD3FB6">
        <w:rPr>
          <w:rFonts w:ascii="Arial" w:eastAsia="Times New Roman" w:hAnsi="Arial" w:cs="Arial"/>
          <w:sz w:val="24"/>
          <w:szCs w:val="24"/>
          <w:lang w:eastAsia="en-GB"/>
        </w:rPr>
        <w:t>The SEND Code of Practice states that SENCO’s should be aware of their school’</w:t>
      </w:r>
      <w:r>
        <w:rPr>
          <w:rFonts w:ascii="Arial" w:eastAsia="Times New Roman" w:hAnsi="Arial" w:cs="Arial"/>
          <w:sz w:val="24"/>
          <w:szCs w:val="24"/>
          <w:lang w:eastAsia="en-GB"/>
        </w:rPr>
        <w:t xml:space="preserve">s </w:t>
      </w:r>
      <w:r w:rsidR="001C4E13">
        <w:rPr>
          <w:rFonts w:ascii="Arial" w:eastAsia="Times New Roman" w:hAnsi="Arial" w:cs="Arial"/>
          <w:sz w:val="24"/>
          <w:szCs w:val="24"/>
          <w:lang w:eastAsia="en-GB"/>
        </w:rPr>
        <w:t xml:space="preserve">notional SEN </w:t>
      </w:r>
      <w:r>
        <w:rPr>
          <w:rFonts w:ascii="Arial" w:eastAsia="Times New Roman" w:hAnsi="Arial" w:cs="Arial"/>
          <w:sz w:val="24"/>
          <w:szCs w:val="24"/>
          <w:lang w:eastAsia="en-GB"/>
        </w:rPr>
        <w:t>budget in order to plan</w:t>
      </w:r>
      <w:r w:rsidRPr="00FD3FB6">
        <w:rPr>
          <w:rFonts w:ascii="Arial" w:eastAsia="Times New Roman" w:hAnsi="Arial" w:cs="Arial"/>
          <w:sz w:val="24"/>
          <w:szCs w:val="24"/>
          <w:lang w:eastAsia="en-GB"/>
        </w:rPr>
        <w:t xml:space="preserve"> to meet SEN needs. </w:t>
      </w:r>
      <w:r w:rsidR="001C4E13">
        <w:rPr>
          <w:rFonts w:ascii="Arial" w:eastAsia="Times New Roman" w:hAnsi="Arial" w:cs="Arial"/>
          <w:sz w:val="24"/>
          <w:szCs w:val="24"/>
          <w:lang w:eastAsia="en-GB"/>
        </w:rPr>
        <w:t>The SEND Code of Practice also advises that schools should consider their entire budgets when planning for SEN provision.</w:t>
      </w:r>
    </w:p>
    <w:p w:rsidR="009129F2" w:rsidRDefault="009129F2" w:rsidP="006F40C8">
      <w:pPr>
        <w:pStyle w:val="NoSpacing"/>
        <w:rPr>
          <w:rFonts w:ascii="Arial" w:eastAsia="Times New Roman" w:hAnsi="Arial" w:cs="Arial"/>
          <w:sz w:val="24"/>
          <w:szCs w:val="24"/>
          <w:lang w:eastAsia="en-GB"/>
        </w:rPr>
      </w:pPr>
    </w:p>
    <w:p w:rsidR="009129F2" w:rsidRPr="00FD3FB6" w:rsidRDefault="009129F2" w:rsidP="0044284D">
      <w:pPr>
        <w:pStyle w:val="NoSpacing"/>
        <w:rPr>
          <w:rFonts w:ascii="Arial" w:eastAsia="Times New Roman" w:hAnsi="Arial" w:cs="Arial"/>
          <w:sz w:val="24"/>
          <w:szCs w:val="24"/>
          <w:lang w:eastAsia="en-GB"/>
        </w:rPr>
      </w:pPr>
    </w:p>
    <w:p w:rsidR="002369D7" w:rsidRPr="00FD3FB6" w:rsidRDefault="002369D7" w:rsidP="00542003">
      <w:pPr>
        <w:pStyle w:val="NoSpacing"/>
        <w:rPr>
          <w:rFonts w:ascii="Arial" w:hAnsi="Arial" w:cs="Arial"/>
          <w:b/>
          <w:sz w:val="24"/>
          <w:szCs w:val="24"/>
        </w:rPr>
      </w:pPr>
      <w:r w:rsidRPr="00FD3FB6">
        <w:rPr>
          <w:rFonts w:ascii="Arial" w:hAnsi="Arial" w:cs="Arial"/>
          <w:b/>
          <w:sz w:val="24"/>
          <w:szCs w:val="24"/>
        </w:rPr>
        <w:t>High Needs Funding</w:t>
      </w:r>
      <w:r w:rsidR="00330EE5" w:rsidRPr="00FD3FB6">
        <w:rPr>
          <w:rFonts w:ascii="Arial" w:hAnsi="Arial" w:cs="Arial"/>
          <w:b/>
          <w:sz w:val="24"/>
          <w:szCs w:val="24"/>
        </w:rPr>
        <w:t xml:space="preserve"> (Element 3, top-up funding</w:t>
      </w:r>
      <w:r w:rsidR="001C4E13">
        <w:rPr>
          <w:rFonts w:ascii="Arial" w:hAnsi="Arial" w:cs="Arial"/>
          <w:b/>
          <w:sz w:val="24"/>
          <w:szCs w:val="24"/>
        </w:rPr>
        <w:t>, also referred to as locality funding</w:t>
      </w:r>
      <w:r w:rsidR="00330EE5" w:rsidRPr="00FD3FB6">
        <w:rPr>
          <w:rFonts w:ascii="Arial" w:hAnsi="Arial" w:cs="Arial"/>
          <w:b/>
          <w:sz w:val="24"/>
          <w:szCs w:val="24"/>
        </w:rPr>
        <w:t>)</w:t>
      </w:r>
    </w:p>
    <w:p w:rsidR="00542003" w:rsidRPr="00FD3FB6" w:rsidRDefault="00542003" w:rsidP="00542003">
      <w:pPr>
        <w:pStyle w:val="NoSpacing"/>
        <w:rPr>
          <w:rFonts w:ascii="Arial" w:hAnsi="Arial" w:cs="Arial"/>
          <w:b/>
          <w:sz w:val="24"/>
          <w:szCs w:val="24"/>
        </w:rPr>
      </w:pPr>
    </w:p>
    <w:p w:rsidR="00743797" w:rsidRDefault="00FD3FB6" w:rsidP="00542003">
      <w:pPr>
        <w:pStyle w:val="NoSpacing"/>
        <w:rPr>
          <w:rFonts w:ascii="Arial" w:hAnsi="Arial" w:cs="Arial"/>
          <w:sz w:val="24"/>
          <w:szCs w:val="24"/>
        </w:rPr>
      </w:pPr>
      <w:r>
        <w:rPr>
          <w:rFonts w:ascii="Arial" w:hAnsi="Arial" w:cs="Arial"/>
          <w:sz w:val="24"/>
          <w:szCs w:val="24"/>
        </w:rPr>
        <w:t xml:space="preserve">If a school can show that a pupil with SEN needs more than £6,000 worth of special educational provision, it can </w:t>
      </w:r>
      <w:r w:rsidR="006F40C8">
        <w:rPr>
          <w:rFonts w:ascii="Arial" w:hAnsi="Arial" w:cs="Arial"/>
          <w:sz w:val="24"/>
          <w:szCs w:val="24"/>
        </w:rPr>
        <w:t xml:space="preserve">ask for </w:t>
      </w:r>
      <w:r>
        <w:rPr>
          <w:rFonts w:ascii="Arial" w:hAnsi="Arial" w:cs="Arial"/>
          <w:sz w:val="24"/>
          <w:szCs w:val="24"/>
        </w:rPr>
        <w:t xml:space="preserve">top-up funding to meet the cost of provision.  If </w:t>
      </w:r>
      <w:r w:rsidR="006F40C8">
        <w:rPr>
          <w:rFonts w:ascii="Arial" w:hAnsi="Arial" w:cs="Arial"/>
          <w:sz w:val="24"/>
          <w:szCs w:val="24"/>
        </w:rPr>
        <w:t xml:space="preserve">agreed, the </w:t>
      </w:r>
      <w:r>
        <w:rPr>
          <w:rFonts w:ascii="Arial" w:hAnsi="Arial" w:cs="Arial"/>
          <w:sz w:val="24"/>
          <w:szCs w:val="24"/>
        </w:rPr>
        <w:t>cost is provided from the local authority’s high needs block.</w:t>
      </w:r>
    </w:p>
    <w:p w:rsidR="00FD3FB6" w:rsidRDefault="00FD3FB6" w:rsidP="00542003">
      <w:pPr>
        <w:pStyle w:val="NoSpacing"/>
        <w:rPr>
          <w:rFonts w:ascii="Arial" w:hAnsi="Arial" w:cs="Arial"/>
          <w:sz w:val="24"/>
          <w:szCs w:val="24"/>
        </w:rPr>
      </w:pPr>
    </w:p>
    <w:p w:rsidR="006F40C8" w:rsidRDefault="00FD3FB6" w:rsidP="00542003">
      <w:pPr>
        <w:pStyle w:val="NoSpacing"/>
        <w:rPr>
          <w:rFonts w:ascii="Arial" w:hAnsi="Arial" w:cs="Arial"/>
          <w:b/>
          <w:sz w:val="24"/>
          <w:szCs w:val="24"/>
        </w:rPr>
      </w:pPr>
      <w:r>
        <w:rPr>
          <w:rFonts w:ascii="Arial" w:hAnsi="Arial" w:cs="Arial"/>
          <w:b/>
          <w:sz w:val="24"/>
          <w:szCs w:val="24"/>
        </w:rPr>
        <w:t xml:space="preserve">In Sheffield, the responsibility for allocating high needs funding has </w:t>
      </w:r>
      <w:r w:rsidR="006F40C8">
        <w:rPr>
          <w:rFonts w:ascii="Arial" w:hAnsi="Arial" w:cs="Arial"/>
          <w:b/>
          <w:sz w:val="24"/>
          <w:szCs w:val="24"/>
        </w:rPr>
        <w:t xml:space="preserve">been delegated </w:t>
      </w:r>
      <w:r w:rsidR="002F33AC">
        <w:rPr>
          <w:rFonts w:ascii="Arial" w:hAnsi="Arial" w:cs="Arial"/>
          <w:b/>
          <w:sz w:val="24"/>
          <w:szCs w:val="24"/>
        </w:rPr>
        <w:t xml:space="preserve">from Sheffield City Council </w:t>
      </w:r>
      <w:r w:rsidR="006F40C8">
        <w:rPr>
          <w:rFonts w:ascii="Arial" w:hAnsi="Arial" w:cs="Arial"/>
          <w:b/>
          <w:sz w:val="24"/>
          <w:szCs w:val="24"/>
        </w:rPr>
        <w:t xml:space="preserve">to localities. Each locality will do this in the same way from April 2020, through the Locality SEND processes.  </w:t>
      </w:r>
      <w:r w:rsidR="001C4E13">
        <w:rPr>
          <w:rFonts w:ascii="Arial" w:hAnsi="Arial" w:cs="Arial"/>
          <w:b/>
          <w:sz w:val="24"/>
          <w:szCs w:val="24"/>
        </w:rPr>
        <w:t>This process has been known as locality funding.</w:t>
      </w:r>
    </w:p>
    <w:p w:rsidR="006F40C8" w:rsidRDefault="006F40C8" w:rsidP="00542003">
      <w:pPr>
        <w:pStyle w:val="NoSpacing"/>
        <w:rPr>
          <w:rFonts w:ascii="Arial" w:hAnsi="Arial" w:cs="Arial"/>
          <w:b/>
          <w:sz w:val="24"/>
          <w:szCs w:val="24"/>
        </w:rPr>
      </w:pPr>
    </w:p>
    <w:p w:rsidR="006F40C8" w:rsidRDefault="006F40C8" w:rsidP="009129F2">
      <w:pPr>
        <w:pStyle w:val="NoSpacing"/>
        <w:rPr>
          <w:rFonts w:ascii="Arial" w:hAnsi="Arial" w:cs="Arial"/>
          <w:sz w:val="24"/>
          <w:szCs w:val="24"/>
        </w:rPr>
      </w:pPr>
      <w:r w:rsidRPr="006F40C8">
        <w:rPr>
          <w:rFonts w:ascii="Arial" w:hAnsi="Arial" w:cs="Arial"/>
          <w:sz w:val="24"/>
          <w:szCs w:val="24"/>
        </w:rPr>
        <w:t>Information about these processes is available</w:t>
      </w:r>
      <w:r w:rsidR="009129F2">
        <w:rPr>
          <w:rFonts w:ascii="Arial" w:hAnsi="Arial" w:cs="Arial"/>
          <w:sz w:val="24"/>
          <w:szCs w:val="24"/>
        </w:rPr>
        <w:t xml:space="preserve"> </w:t>
      </w:r>
      <w:r>
        <w:rPr>
          <w:rFonts w:ascii="Arial" w:hAnsi="Arial" w:cs="Arial"/>
          <w:sz w:val="24"/>
          <w:szCs w:val="24"/>
        </w:rPr>
        <w:t xml:space="preserve">at: </w:t>
      </w:r>
      <w:hyperlink r:id="rId10" w:history="1">
        <w:r w:rsidRPr="006F40C8">
          <w:rPr>
            <w:rStyle w:val="Hyperlink"/>
            <w:rFonts w:ascii="Arial" w:hAnsi="Arial" w:cs="Arial"/>
            <w:sz w:val="24"/>
            <w:szCs w:val="24"/>
          </w:rPr>
          <w:t>www.learnsheffield.co.uk/inclusiontaskforce</w:t>
        </w:r>
      </w:hyperlink>
    </w:p>
    <w:p w:rsidR="00764B5A" w:rsidRDefault="00764B5A">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6F40C8" w:rsidRPr="00FD3FB6" w:rsidRDefault="00751116" w:rsidP="006F40C8">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GUIDANCE FOR SEEKING ELEMENT 3 TOP-UP FUNDING FROM LOCALITIES:</w:t>
      </w:r>
    </w:p>
    <w:p w:rsidR="006F40C8" w:rsidRPr="00FD3FB6" w:rsidRDefault="006F40C8" w:rsidP="006F40C8">
      <w:pPr>
        <w:pStyle w:val="NoSpacing"/>
        <w:rPr>
          <w:rFonts w:ascii="Arial" w:eastAsia="Times New Roman" w:hAnsi="Arial" w:cs="Arial"/>
          <w:b/>
          <w:sz w:val="24"/>
          <w:szCs w:val="24"/>
          <w:lang w:eastAsia="en-GB"/>
        </w:rPr>
      </w:pPr>
    </w:p>
    <w:p w:rsidR="00751116" w:rsidRDefault="00751116" w:rsidP="006F40C8">
      <w:pPr>
        <w:pStyle w:val="NoSpacing"/>
        <w:rPr>
          <w:rFonts w:ascii="Arial" w:hAnsi="Arial" w:cs="Arial"/>
          <w:sz w:val="24"/>
          <w:szCs w:val="24"/>
        </w:rPr>
      </w:pPr>
      <w:r>
        <w:rPr>
          <w:rFonts w:ascii="Arial" w:hAnsi="Arial" w:cs="Arial"/>
          <w:sz w:val="24"/>
          <w:szCs w:val="24"/>
        </w:rPr>
        <w:t xml:space="preserve">To </w:t>
      </w:r>
      <w:r w:rsidRPr="001C4E13">
        <w:rPr>
          <w:rFonts w:ascii="Arial" w:hAnsi="Arial" w:cs="Arial"/>
          <w:sz w:val="24"/>
          <w:szCs w:val="24"/>
        </w:rPr>
        <w:t xml:space="preserve">receive locality funding </w:t>
      </w:r>
      <w:r>
        <w:rPr>
          <w:rFonts w:ascii="Arial" w:hAnsi="Arial" w:cs="Arial"/>
          <w:sz w:val="24"/>
          <w:szCs w:val="24"/>
        </w:rPr>
        <w:t>children must:</w:t>
      </w:r>
    </w:p>
    <w:p w:rsidR="00751116" w:rsidRDefault="00751116" w:rsidP="006F40C8">
      <w:pPr>
        <w:pStyle w:val="NoSpacing"/>
        <w:rPr>
          <w:rFonts w:ascii="Arial" w:hAnsi="Arial" w:cs="Arial"/>
          <w:sz w:val="24"/>
          <w:szCs w:val="24"/>
        </w:rPr>
      </w:pPr>
    </w:p>
    <w:p w:rsidR="00751116" w:rsidRDefault="00751116" w:rsidP="00751116">
      <w:pPr>
        <w:pStyle w:val="NoSpacing"/>
        <w:numPr>
          <w:ilvl w:val="0"/>
          <w:numId w:val="18"/>
        </w:numPr>
        <w:rPr>
          <w:rFonts w:ascii="Arial" w:hAnsi="Arial" w:cs="Arial"/>
          <w:sz w:val="24"/>
          <w:szCs w:val="24"/>
        </w:rPr>
      </w:pPr>
      <w:r>
        <w:rPr>
          <w:rFonts w:ascii="Arial" w:hAnsi="Arial" w:cs="Arial"/>
          <w:sz w:val="24"/>
          <w:szCs w:val="24"/>
        </w:rPr>
        <w:t xml:space="preserve">Have an </w:t>
      </w:r>
      <w:r w:rsidR="006F40C8">
        <w:rPr>
          <w:rFonts w:ascii="Arial" w:hAnsi="Arial" w:cs="Arial"/>
          <w:sz w:val="24"/>
          <w:szCs w:val="24"/>
        </w:rPr>
        <w:t xml:space="preserve">EHC Plan or a </w:t>
      </w:r>
      <w:proofErr w:type="spellStart"/>
      <w:r w:rsidR="006F40C8">
        <w:rPr>
          <w:rFonts w:ascii="Arial" w:hAnsi="Arial" w:cs="Arial"/>
          <w:sz w:val="24"/>
          <w:szCs w:val="24"/>
        </w:rPr>
        <w:t>MyPlan</w:t>
      </w:r>
      <w:proofErr w:type="spellEnd"/>
      <w:r>
        <w:rPr>
          <w:rFonts w:ascii="Arial" w:hAnsi="Arial" w:cs="Arial"/>
          <w:sz w:val="24"/>
          <w:szCs w:val="24"/>
        </w:rPr>
        <w:t xml:space="preserve">, or be in the process of getting one; or </w:t>
      </w:r>
    </w:p>
    <w:p w:rsidR="00751116" w:rsidRDefault="00751116" w:rsidP="00751116">
      <w:pPr>
        <w:pStyle w:val="NoSpacing"/>
        <w:numPr>
          <w:ilvl w:val="0"/>
          <w:numId w:val="18"/>
        </w:numPr>
        <w:rPr>
          <w:rFonts w:ascii="Arial" w:hAnsi="Arial" w:cs="Arial"/>
          <w:sz w:val="24"/>
          <w:szCs w:val="24"/>
        </w:rPr>
      </w:pPr>
      <w:r>
        <w:rPr>
          <w:rFonts w:ascii="Arial" w:hAnsi="Arial" w:cs="Arial"/>
          <w:sz w:val="24"/>
          <w:szCs w:val="24"/>
        </w:rPr>
        <w:t>Be new to Sheffield; or</w:t>
      </w:r>
    </w:p>
    <w:p w:rsidR="00751116" w:rsidRDefault="00751116" w:rsidP="00751116">
      <w:pPr>
        <w:pStyle w:val="NoSpacing"/>
        <w:numPr>
          <w:ilvl w:val="0"/>
          <w:numId w:val="18"/>
        </w:numPr>
        <w:rPr>
          <w:rFonts w:ascii="Arial" w:hAnsi="Arial" w:cs="Arial"/>
          <w:sz w:val="24"/>
          <w:szCs w:val="24"/>
        </w:rPr>
      </w:pPr>
      <w:r>
        <w:rPr>
          <w:rFonts w:ascii="Arial" w:hAnsi="Arial" w:cs="Arial"/>
          <w:sz w:val="24"/>
          <w:szCs w:val="24"/>
        </w:rPr>
        <w:t>Have rapidly changed needs.</w:t>
      </w:r>
    </w:p>
    <w:p w:rsidR="00751116" w:rsidRPr="001C4E13" w:rsidRDefault="00751116" w:rsidP="006F40C8">
      <w:pPr>
        <w:pStyle w:val="NoSpacing"/>
        <w:rPr>
          <w:rFonts w:ascii="Arial" w:hAnsi="Arial" w:cs="Arial"/>
          <w:sz w:val="24"/>
          <w:szCs w:val="24"/>
        </w:rPr>
      </w:pPr>
    </w:p>
    <w:p w:rsidR="001C4E13" w:rsidRDefault="001C4E13" w:rsidP="00751116">
      <w:pPr>
        <w:pStyle w:val="NoSpacing"/>
        <w:rPr>
          <w:rFonts w:ascii="Arial" w:hAnsi="Arial" w:cs="Arial"/>
          <w:sz w:val="24"/>
          <w:szCs w:val="24"/>
        </w:rPr>
      </w:pPr>
      <w:r>
        <w:rPr>
          <w:rFonts w:ascii="Arial" w:hAnsi="Arial" w:cs="Arial"/>
          <w:sz w:val="24"/>
          <w:szCs w:val="24"/>
        </w:rPr>
        <w:t>Before providing additional funding, localities will ask for evidence of the cost of educating a child with SEND and how the school has used its notional SEN funding to do this.</w:t>
      </w:r>
    </w:p>
    <w:p w:rsidR="001C4E13" w:rsidRDefault="001C4E13" w:rsidP="00751116">
      <w:pPr>
        <w:pStyle w:val="NoSpacing"/>
        <w:rPr>
          <w:rFonts w:ascii="Arial" w:hAnsi="Arial" w:cs="Arial"/>
          <w:sz w:val="24"/>
          <w:szCs w:val="24"/>
        </w:rPr>
      </w:pPr>
    </w:p>
    <w:p w:rsidR="0064386B" w:rsidRDefault="002F33AC" w:rsidP="00751116">
      <w:pPr>
        <w:pStyle w:val="NoSpacing"/>
        <w:rPr>
          <w:rFonts w:ascii="Arial" w:hAnsi="Arial" w:cs="Arial"/>
          <w:sz w:val="24"/>
          <w:szCs w:val="24"/>
        </w:rPr>
      </w:pPr>
      <w:r w:rsidRPr="001C4E13">
        <w:rPr>
          <w:rFonts w:ascii="Arial" w:hAnsi="Arial" w:cs="Arial"/>
          <w:sz w:val="24"/>
          <w:szCs w:val="24"/>
        </w:rPr>
        <w:t>If your school i</w:t>
      </w:r>
      <w:r w:rsidR="006F40C8" w:rsidRPr="001C4E13">
        <w:rPr>
          <w:rFonts w:ascii="Arial" w:hAnsi="Arial" w:cs="Arial"/>
          <w:sz w:val="24"/>
          <w:szCs w:val="24"/>
        </w:rPr>
        <w:t xml:space="preserve">s </w:t>
      </w:r>
      <w:r w:rsidR="00751116" w:rsidRPr="001C4E13">
        <w:rPr>
          <w:rFonts w:ascii="Arial" w:hAnsi="Arial" w:cs="Arial"/>
          <w:sz w:val="24"/>
          <w:szCs w:val="24"/>
        </w:rPr>
        <w:t>applying</w:t>
      </w:r>
      <w:r w:rsidR="003152FD" w:rsidRPr="001C4E13">
        <w:rPr>
          <w:rFonts w:ascii="Arial" w:hAnsi="Arial" w:cs="Arial"/>
          <w:sz w:val="24"/>
          <w:szCs w:val="24"/>
        </w:rPr>
        <w:t xml:space="preserve"> for locality funding </w:t>
      </w:r>
      <w:r w:rsidRPr="001C4E13">
        <w:rPr>
          <w:rFonts w:ascii="Arial" w:hAnsi="Arial" w:cs="Arial"/>
          <w:sz w:val="24"/>
          <w:szCs w:val="24"/>
        </w:rPr>
        <w:t xml:space="preserve">it </w:t>
      </w:r>
      <w:r w:rsidR="006F40C8" w:rsidRPr="001C4E13">
        <w:rPr>
          <w:rFonts w:ascii="Arial" w:hAnsi="Arial" w:cs="Arial"/>
          <w:sz w:val="24"/>
          <w:szCs w:val="24"/>
        </w:rPr>
        <w:t xml:space="preserve">should be able to evidence </w:t>
      </w:r>
      <w:r w:rsidR="001C4E13">
        <w:rPr>
          <w:rFonts w:ascii="Arial" w:hAnsi="Arial" w:cs="Arial"/>
          <w:sz w:val="24"/>
          <w:szCs w:val="24"/>
        </w:rPr>
        <w:t>what it is already spending on a child.</w:t>
      </w:r>
      <w:r w:rsidR="003152FD" w:rsidRPr="001C4E13">
        <w:rPr>
          <w:rFonts w:ascii="Arial" w:hAnsi="Arial" w:cs="Arial"/>
          <w:sz w:val="24"/>
          <w:szCs w:val="24"/>
        </w:rPr>
        <w:t xml:space="preserve"> This </w:t>
      </w:r>
      <w:r w:rsidR="001C4E13">
        <w:rPr>
          <w:rFonts w:ascii="Arial" w:hAnsi="Arial" w:cs="Arial"/>
          <w:sz w:val="24"/>
          <w:szCs w:val="24"/>
        </w:rPr>
        <w:t>could</w:t>
      </w:r>
      <w:r w:rsidR="003152FD" w:rsidRPr="001C4E13">
        <w:rPr>
          <w:rFonts w:ascii="Arial" w:hAnsi="Arial" w:cs="Arial"/>
          <w:sz w:val="24"/>
          <w:szCs w:val="24"/>
        </w:rPr>
        <w:t xml:space="preserve"> be done </w:t>
      </w:r>
      <w:r w:rsidR="001C4E13">
        <w:rPr>
          <w:rFonts w:ascii="Arial" w:hAnsi="Arial" w:cs="Arial"/>
          <w:sz w:val="24"/>
          <w:szCs w:val="24"/>
        </w:rPr>
        <w:t>using</w:t>
      </w:r>
      <w:r w:rsidR="003152FD" w:rsidRPr="001C4E13">
        <w:rPr>
          <w:rFonts w:ascii="Arial" w:hAnsi="Arial" w:cs="Arial"/>
          <w:sz w:val="24"/>
          <w:szCs w:val="24"/>
        </w:rPr>
        <w:t xml:space="preserve"> the </w:t>
      </w:r>
      <w:r w:rsidR="001C4E13">
        <w:rPr>
          <w:rFonts w:ascii="Arial" w:hAnsi="Arial" w:cs="Arial"/>
          <w:sz w:val="24"/>
          <w:szCs w:val="24"/>
        </w:rPr>
        <w:t>SEND additional</w:t>
      </w:r>
      <w:r w:rsidR="001C4E13" w:rsidRPr="001C4E13">
        <w:rPr>
          <w:rFonts w:ascii="Arial" w:hAnsi="Arial" w:cs="Arial"/>
          <w:sz w:val="24"/>
          <w:szCs w:val="24"/>
        </w:rPr>
        <w:t xml:space="preserve"> support calculator. </w:t>
      </w:r>
      <w:r w:rsidR="001C4E13">
        <w:rPr>
          <w:rFonts w:ascii="Arial" w:hAnsi="Arial" w:cs="Arial"/>
          <w:sz w:val="24"/>
          <w:szCs w:val="24"/>
        </w:rPr>
        <w:t xml:space="preserve">You can </w:t>
      </w:r>
      <w:r w:rsidR="0064386B">
        <w:rPr>
          <w:rFonts w:ascii="Arial" w:hAnsi="Arial" w:cs="Arial"/>
          <w:sz w:val="24"/>
          <w:szCs w:val="24"/>
        </w:rPr>
        <w:t xml:space="preserve">also </w:t>
      </w:r>
      <w:r w:rsidR="001C4E13">
        <w:rPr>
          <w:rFonts w:ascii="Arial" w:hAnsi="Arial" w:cs="Arial"/>
          <w:sz w:val="24"/>
          <w:szCs w:val="24"/>
        </w:rPr>
        <w:t xml:space="preserve">use the Notional SEN Funding tool to evidence that you have used the funding you have available to you across the whole school. </w:t>
      </w:r>
    </w:p>
    <w:p w:rsidR="0064386B" w:rsidRDefault="0064386B" w:rsidP="00751116">
      <w:pPr>
        <w:pStyle w:val="NoSpacing"/>
        <w:rPr>
          <w:rFonts w:ascii="Arial" w:hAnsi="Arial" w:cs="Arial"/>
          <w:sz w:val="24"/>
          <w:szCs w:val="24"/>
        </w:rPr>
      </w:pPr>
    </w:p>
    <w:p w:rsidR="003152FD" w:rsidRPr="001C4E13" w:rsidRDefault="0064386B" w:rsidP="00751116">
      <w:pPr>
        <w:pStyle w:val="NoSpacing"/>
        <w:rPr>
          <w:rFonts w:ascii="Arial" w:hAnsi="Arial" w:cs="Arial"/>
          <w:sz w:val="24"/>
          <w:szCs w:val="24"/>
        </w:rPr>
      </w:pPr>
      <w:r>
        <w:rPr>
          <w:rFonts w:ascii="Arial" w:hAnsi="Arial" w:cs="Arial"/>
          <w:sz w:val="24"/>
          <w:szCs w:val="24"/>
        </w:rPr>
        <w:t xml:space="preserve">Please note that we do not </w:t>
      </w:r>
      <w:r w:rsidR="004B01E1">
        <w:rPr>
          <w:rFonts w:ascii="Arial" w:hAnsi="Arial" w:cs="Arial"/>
          <w:sz w:val="24"/>
          <w:szCs w:val="24"/>
        </w:rPr>
        <w:t xml:space="preserve">require you to use these tools, </w:t>
      </w:r>
      <w:r w:rsidR="001C4E13">
        <w:rPr>
          <w:rFonts w:ascii="Arial" w:hAnsi="Arial" w:cs="Arial"/>
          <w:sz w:val="24"/>
          <w:szCs w:val="24"/>
        </w:rPr>
        <w:t>but they will be of benefit in evidencing that additional funding is required.</w:t>
      </w:r>
    </w:p>
    <w:p w:rsidR="001C4E13" w:rsidRDefault="001C4E13" w:rsidP="00751116">
      <w:pPr>
        <w:pStyle w:val="NoSpacing"/>
        <w:rPr>
          <w:rFonts w:ascii="Arial" w:hAnsi="Arial" w:cs="Arial"/>
          <w:sz w:val="24"/>
          <w:szCs w:val="24"/>
        </w:rPr>
      </w:pPr>
    </w:p>
    <w:p w:rsidR="002F33AC" w:rsidRDefault="003152FD" w:rsidP="00751116">
      <w:pPr>
        <w:pStyle w:val="NoSpacing"/>
        <w:rPr>
          <w:rFonts w:ascii="Arial" w:hAnsi="Arial" w:cs="Arial"/>
          <w:sz w:val="24"/>
          <w:szCs w:val="24"/>
        </w:rPr>
      </w:pPr>
      <w:r>
        <w:rPr>
          <w:rFonts w:ascii="Arial" w:hAnsi="Arial" w:cs="Arial"/>
          <w:sz w:val="24"/>
          <w:szCs w:val="24"/>
        </w:rPr>
        <w:t xml:space="preserve">Locality SEN leads can help </w:t>
      </w:r>
      <w:r w:rsidR="002F33AC">
        <w:rPr>
          <w:rFonts w:ascii="Arial" w:hAnsi="Arial" w:cs="Arial"/>
          <w:sz w:val="24"/>
          <w:szCs w:val="24"/>
        </w:rPr>
        <w:t>you use the tool if needed.</w:t>
      </w:r>
    </w:p>
    <w:p w:rsidR="002F33AC" w:rsidRDefault="002F33AC" w:rsidP="00751116">
      <w:pPr>
        <w:pStyle w:val="NoSpacing"/>
        <w:rPr>
          <w:rFonts w:ascii="Arial" w:hAnsi="Arial" w:cs="Arial"/>
          <w:sz w:val="24"/>
          <w:szCs w:val="24"/>
        </w:rPr>
      </w:pPr>
    </w:p>
    <w:p w:rsidR="002F33AC" w:rsidRDefault="003152FD" w:rsidP="00751116">
      <w:pPr>
        <w:pStyle w:val="NoSpacing"/>
        <w:rPr>
          <w:rFonts w:ascii="Arial" w:hAnsi="Arial" w:cs="Arial"/>
          <w:sz w:val="24"/>
          <w:szCs w:val="24"/>
        </w:rPr>
      </w:pPr>
      <w:r>
        <w:rPr>
          <w:rFonts w:ascii="Arial" w:hAnsi="Arial" w:cs="Arial"/>
          <w:sz w:val="24"/>
          <w:szCs w:val="24"/>
        </w:rPr>
        <w:t>* Please note that</w:t>
      </w:r>
      <w:r w:rsidR="002F33AC">
        <w:rPr>
          <w:rFonts w:ascii="Arial" w:hAnsi="Arial" w:cs="Arial"/>
          <w:sz w:val="24"/>
          <w:szCs w:val="24"/>
        </w:rPr>
        <w:t>, in rare cases,</w:t>
      </w:r>
      <w:r>
        <w:rPr>
          <w:rFonts w:ascii="Arial" w:hAnsi="Arial" w:cs="Arial"/>
          <w:sz w:val="24"/>
          <w:szCs w:val="24"/>
        </w:rPr>
        <w:t xml:space="preserve"> localities may</w:t>
      </w:r>
      <w:r w:rsidR="006F40C8">
        <w:rPr>
          <w:rFonts w:ascii="Arial" w:hAnsi="Arial" w:cs="Arial"/>
          <w:sz w:val="24"/>
          <w:szCs w:val="24"/>
        </w:rPr>
        <w:t xml:space="preserve"> consider allocating </w:t>
      </w:r>
      <w:r w:rsidR="002F33AC">
        <w:rPr>
          <w:rFonts w:ascii="Arial" w:hAnsi="Arial" w:cs="Arial"/>
          <w:sz w:val="24"/>
          <w:szCs w:val="24"/>
        </w:rPr>
        <w:t xml:space="preserve">top-up funding for children </w:t>
      </w:r>
      <w:r w:rsidR="006F40C8">
        <w:rPr>
          <w:rFonts w:ascii="Arial" w:hAnsi="Arial" w:cs="Arial"/>
          <w:sz w:val="24"/>
          <w:szCs w:val="24"/>
        </w:rPr>
        <w:t xml:space="preserve">where schools </w:t>
      </w:r>
      <w:r w:rsidR="002F33AC">
        <w:rPr>
          <w:rFonts w:ascii="Arial" w:hAnsi="Arial" w:cs="Arial"/>
          <w:sz w:val="24"/>
          <w:szCs w:val="24"/>
        </w:rPr>
        <w:t>cannot e</w:t>
      </w:r>
      <w:r w:rsidR="006F40C8">
        <w:rPr>
          <w:rFonts w:ascii="Arial" w:hAnsi="Arial" w:cs="Arial"/>
          <w:sz w:val="24"/>
          <w:szCs w:val="24"/>
        </w:rPr>
        <w:t>vidence the £6,000 spend</w:t>
      </w:r>
      <w:r w:rsidR="002F33AC">
        <w:rPr>
          <w:rFonts w:ascii="Arial" w:hAnsi="Arial" w:cs="Arial"/>
          <w:sz w:val="24"/>
          <w:szCs w:val="24"/>
        </w:rPr>
        <w:t>. F</w:t>
      </w:r>
      <w:r w:rsidR="006F40C8">
        <w:rPr>
          <w:rFonts w:ascii="Arial" w:hAnsi="Arial" w:cs="Arial"/>
          <w:sz w:val="24"/>
          <w:szCs w:val="24"/>
        </w:rPr>
        <w:t>or example an in-year arrival</w:t>
      </w:r>
      <w:r w:rsidR="002F33AC">
        <w:rPr>
          <w:rFonts w:ascii="Arial" w:hAnsi="Arial" w:cs="Arial"/>
          <w:sz w:val="24"/>
          <w:szCs w:val="24"/>
        </w:rPr>
        <w:t>,</w:t>
      </w:r>
      <w:r w:rsidR="006F40C8">
        <w:rPr>
          <w:rFonts w:ascii="Arial" w:hAnsi="Arial" w:cs="Arial"/>
          <w:sz w:val="24"/>
          <w:szCs w:val="24"/>
        </w:rPr>
        <w:t xml:space="preserve"> or where the needs of a cohort are particularly unique.</w:t>
      </w:r>
      <w:r>
        <w:rPr>
          <w:rFonts w:ascii="Arial" w:hAnsi="Arial" w:cs="Arial"/>
          <w:sz w:val="24"/>
          <w:szCs w:val="24"/>
        </w:rPr>
        <w:t xml:space="preserve"> </w:t>
      </w:r>
    </w:p>
    <w:p w:rsidR="003152FD" w:rsidRDefault="003152FD" w:rsidP="00751116">
      <w:pPr>
        <w:pStyle w:val="NoSpacing"/>
        <w:rPr>
          <w:rFonts w:ascii="Arial" w:hAnsi="Arial" w:cs="Arial"/>
          <w:sz w:val="24"/>
          <w:szCs w:val="24"/>
        </w:rPr>
      </w:pPr>
    </w:p>
    <w:p w:rsidR="00A231DE" w:rsidRDefault="00A231DE" w:rsidP="002369D7">
      <w:pPr>
        <w:jc w:val="both"/>
        <w:rPr>
          <w:rFonts w:ascii="Arial" w:eastAsia="Times New Roman" w:hAnsi="Arial" w:cs="Arial"/>
          <w:sz w:val="24"/>
          <w:szCs w:val="24"/>
          <w:lang w:eastAsia="en-GB"/>
        </w:rPr>
      </w:pPr>
    </w:p>
    <w:p w:rsidR="00DC7110" w:rsidRDefault="00DC7110" w:rsidP="00DC7110">
      <w:pPr>
        <w:pStyle w:val="NoSpacing"/>
        <w:rPr>
          <w:rFonts w:ascii="Arial" w:eastAsia="Times New Roman" w:hAnsi="Arial" w:cs="Arial"/>
          <w:b/>
          <w:sz w:val="24"/>
          <w:szCs w:val="24"/>
          <w:lang w:eastAsia="en-GB"/>
        </w:rPr>
      </w:pPr>
      <w:r>
        <w:rPr>
          <w:rFonts w:ascii="Arial" w:eastAsia="Times New Roman" w:hAnsi="Arial" w:cs="Arial"/>
          <w:b/>
          <w:sz w:val="24"/>
          <w:szCs w:val="24"/>
          <w:lang w:eastAsia="en-GB"/>
        </w:rPr>
        <w:t>ASSUMPTIONS USED IN THE FUNDING TOOLS:</w:t>
      </w:r>
    </w:p>
    <w:p w:rsidR="00DC7110" w:rsidRDefault="00DC7110" w:rsidP="00DC7110">
      <w:pPr>
        <w:pStyle w:val="NoSpacing"/>
        <w:rPr>
          <w:rFonts w:ascii="Arial" w:eastAsia="Times New Roman" w:hAnsi="Arial" w:cs="Arial"/>
          <w:b/>
          <w:sz w:val="24"/>
          <w:szCs w:val="24"/>
          <w:lang w:eastAsia="en-GB"/>
        </w:rPr>
      </w:pPr>
    </w:p>
    <w:p w:rsidR="00642C28" w:rsidRDefault="00DC7110" w:rsidP="00DC7110">
      <w:pPr>
        <w:pStyle w:val="NoSpacing"/>
        <w:rPr>
          <w:rFonts w:ascii="Arial" w:eastAsia="Times New Roman" w:hAnsi="Arial" w:cs="Arial"/>
          <w:sz w:val="24"/>
          <w:szCs w:val="24"/>
          <w:lang w:eastAsia="en-GB"/>
        </w:rPr>
      </w:pPr>
      <w:r>
        <w:rPr>
          <w:rFonts w:ascii="Arial" w:eastAsia="Times New Roman" w:hAnsi="Arial" w:cs="Arial"/>
          <w:sz w:val="24"/>
          <w:szCs w:val="24"/>
          <w:lang w:eastAsia="en-GB"/>
        </w:rPr>
        <w:t>The Notional SEND Funding Tool and Additional Support Calculator include standard costs relating to teaching staff and therapeutic support</w:t>
      </w:r>
      <w:r w:rsidR="001C4E13">
        <w:rPr>
          <w:rFonts w:ascii="Arial" w:eastAsia="Times New Roman" w:hAnsi="Arial" w:cs="Arial"/>
          <w:sz w:val="24"/>
          <w:szCs w:val="24"/>
          <w:lang w:eastAsia="en-GB"/>
        </w:rPr>
        <w:t xml:space="preserve">. </w:t>
      </w:r>
      <w:r w:rsidR="00642C28">
        <w:rPr>
          <w:rFonts w:ascii="Arial" w:eastAsia="Times New Roman" w:hAnsi="Arial" w:cs="Arial"/>
          <w:sz w:val="24"/>
          <w:szCs w:val="24"/>
          <w:lang w:eastAsia="en-GB"/>
        </w:rPr>
        <w:t>T</w:t>
      </w:r>
      <w:r w:rsidR="002C0599">
        <w:rPr>
          <w:rFonts w:ascii="Arial" w:eastAsia="Times New Roman" w:hAnsi="Arial" w:cs="Arial"/>
          <w:sz w:val="24"/>
          <w:szCs w:val="24"/>
          <w:lang w:eastAsia="en-GB"/>
        </w:rPr>
        <w:t>he local authority has used mid-points on salary scales as standard costs. Where a salary scale has an even number of points, the higher mid-point has been used.</w:t>
      </w:r>
    </w:p>
    <w:p w:rsidR="00642C28" w:rsidRDefault="00642C28" w:rsidP="00642C28">
      <w:pPr>
        <w:spacing w:after="0" w:line="240" w:lineRule="auto"/>
        <w:rPr>
          <w:rFonts w:ascii="Arial" w:eastAsia="Times New Roman" w:hAnsi="Arial" w:cs="Arial"/>
          <w:sz w:val="24"/>
          <w:szCs w:val="24"/>
          <w:lang w:eastAsia="en-GB"/>
        </w:rPr>
      </w:pPr>
    </w:p>
    <w:p w:rsidR="002C0599" w:rsidRPr="002C0599" w:rsidRDefault="002C0599" w:rsidP="00642C28">
      <w:pPr>
        <w:spacing w:after="0" w:line="240" w:lineRule="auto"/>
        <w:rPr>
          <w:rFonts w:ascii="Arial" w:eastAsia="Times New Roman" w:hAnsi="Arial" w:cs="Arial"/>
          <w:sz w:val="24"/>
          <w:szCs w:val="24"/>
          <w:lang w:eastAsia="en-GB"/>
        </w:rPr>
      </w:pPr>
      <w:r w:rsidRPr="002C0599">
        <w:rPr>
          <w:rFonts w:ascii="Arial" w:eastAsia="Times New Roman" w:hAnsi="Arial" w:cs="Arial"/>
          <w:sz w:val="24"/>
          <w:szCs w:val="24"/>
          <w:lang w:eastAsia="en-GB"/>
        </w:rPr>
        <w:t>Standard salary costs provided by the local authority incorporate the following:</w:t>
      </w:r>
    </w:p>
    <w:p w:rsidR="002C0599" w:rsidRPr="002C0599" w:rsidRDefault="002C0599" w:rsidP="002C0599">
      <w:pPr>
        <w:pStyle w:val="ListParagraph"/>
        <w:numPr>
          <w:ilvl w:val="0"/>
          <w:numId w:val="23"/>
        </w:numPr>
        <w:spacing w:after="0" w:line="240" w:lineRule="auto"/>
        <w:rPr>
          <w:rFonts w:ascii="Arial" w:hAnsi="Arial" w:cs="Arial"/>
          <w:sz w:val="24"/>
          <w:szCs w:val="24"/>
        </w:rPr>
      </w:pPr>
      <w:r w:rsidRPr="002C0599">
        <w:rPr>
          <w:rFonts w:ascii="Arial" w:hAnsi="Arial" w:cs="Arial"/>
          <w:sz w:val="24"/>
          <w:szCs w:val="24"/>
        </w:rPr>
        <w:t>Term time working, including annual leave costs</w:t>
      </w:r>
    </w:p>
    <w:p w:rsidR="002C0599" w:rsidRPr="002C0599" w:rsidRDefault="002C0599" w:rsidP="002C0599">
      <w:pPr>
        <w:pStyle w:val="ListParagraph"/>
        <w:numPr>
          <w:ilvl w:val="0"/>
          <w:numId w:val="23"/>
        </w:numPr>
        <w:spacing w:after="0" w:line="240" w:lineRule="auto"/>
        <w:rPr>
          <w:rFonts w:ascii="Arial" w:hAnsi="Arial" w:cs="Arial"/>
          <w:sz w:val="24"/>
          <w:szCs w:val="24"/>
        </w:rPr>
      </w:pPr>
      <w:r w:rsidRPr="002C0599">
        <w:rPr>
          <w:rFonts w:ascii="Arial" w:hAnsi="Arial" w:cs="Arial"/>
          <w:sz w:val="24"/>
          <w:szCs w:val="24"/>
        </w:rPr>
        <w:t>On-costs for salaries</w:t>
      </w:r>
    </w:p>
    <w:p w:rsidR="002C0599" w:rsidRPr="002C0599" w:rsidRDefault="002C0599" w:rsidP="002C0599">
      <w:pPr>
        <w:pStyle w:val="ListParagraph"/>
        <w:numPr>
          <w:ilvl w:val="0"/>
          <w:numId w:val="23"/>
        </w:numPr>
        <w:spacing w:after="0" w:line="240" w:lineRule="auto"/>
        <w:rPr>
          <w:rFonts w:ascii="Arial" w:hAnsi="Arial" w:cs="Arial"/>
          <w:sz w:val="24"/>
          <w:szCs w:val="24"/>
        </w:rPr>
      </w:pPr>
      <w:r w:rsidRPr="002C0599">
        <w:rPr>
          <w:rFonts w:ascii="Arial" w:hAnsi="Arial" w:cs="Arial"/>
          <w:sz w:val="24"/>
          <w:szCs w:val="24"/>
        </w:rPr>
        <w:t xml:space="preserve">Agreed national salary increases </w:t>
      </w:r>
    </w:p>
    <w:p w:rsidR="00642C28" w:rsidRDefault="00642C28" w:rsidP="00642C28">
      <w:pPr>
        <w:spacing w:after="0" w:line="240" w:lineRule="auto"/>
        <w:rPr>
          <w:rFonts w:ascii="Arial" w:hAnsi="Arial" w:cs="Arial"/>
          <w:color w:val="FF0000"/>
          <w:sz w:val="24"/>
          <w:szCs w:val="24"/>
        </w:rPr>
      </w:pPr>
    </w:p>
    <w:p w:rsidR="00642C28" w:rsidRDefault="00642C28" w:rsidP="00642C28">
      <w:pPr>
        <w:spacing w:after="0" w:line="240" w:lineRule="auto"/>
        <w:rPr>
          <w:rFonts w:ascii="Arial" w:hAnsi="Arial" w:cs="Arial"/>
          <w:color w:val="FF0000"/>
          <w:sz w:val="24"/>
          <w:szCs w:val="24"/>
        </w:rPr>
      </w:pPr>
    </w:p>
    <w:p w:rsidR="004B01E1" w:rsidRDefault="004B01E1" w:rsidP="002369D7">
      <w:pPr>
        <w:jc w:val="both"/>
        <w:rPr>
          <w:rFonts w:ascii="Arial" w:eastAsia="Times New Roman" w:hAnsi="Arial" w:cs="Arial"/>
          <w:b/>
          <w:sz w:val="24"/>
          <w:szCs w:val="24"/>
          <w:lang w:eastAsia="en-GB"/>
        </w:rPr>
      </w:pPr>
      <w:r>
        <w:rPr>
          <w:rFonts w:ascii="Arial" w:eastAsia="Times New Roman" w:hAnsi="Arial" w:cs="Arial"/>
          <w:b/>
          <w:sz w:val="24"/>
          <w:szCs w:val="24"/>
          <w:lang w:eastAsia="en-GB"/>
        </w:rPr>
        <w:t>G</w:t>
      </w:r>
      <w:r w:rsidR="00642C28">
        <w:rPr>
          <w:rFonts w:ascii="Arial" w:eastAsia="Times New Roman" w:hAnsi="Arial" w:cs="Arial"/>
          <w:b/>
          <w:sz w:val="24"/>
          <w:szCs w:val="24"/>
          <w:lang w:eastAsia="en-GB"/>
        </w:rPr>
        <w:t>UID</w:t>
      </w:r>
      <w:r>
        <w:rPr>
          <w:rFonts w:ascii="Arial" w:eastAsia="Times New Roman" w:hAnsi="Arial" w:cs="Arial"/>
          <w:b/>
          <w:sz w:val="24"/>
          <w:szCs w:val="24"/>
          <w:lang w:eastAsia="en-GB"/>
        </w:rPr>
        <w:t>ANCE ABOUT USING THE FUNDING TOOLS</w:t>
      </w:r>
    </w:p>
    <w:p w:rsidR="004B01E1" w:rsidRDefault="004B01E1" w:rsidP="00971C05">
      <w:pPr>
        <w:pStyle w:val="NoSpacing"/>
        <w:jc w:val="both"/>
        <w:rPr>
          <w:rFonts w:ascii="Arial" w:eastAsia="Times New Roman" w:hAnsi="Arial" w:cs="Arial"/>
          <w:sz w:val="24"/>
          <w:szCs w:val="24"/>
          <w:lang w:eastAsia="en-GB"/>
        </w:rPr>
      </w:pPr>
      <w:r>
        <w:rPr>
          <w:rFonts w:ascii="Arial" w:eastAsia="Times New Roman" w:hAnsi="Arial" w:cs="Arial"/>
          <w:sz w:val="24"/>
          <w:szCs w:val="24"/>
          <w:lang w:eastAsia="en-GB"/>
        </w:rPr>
        <w:t>The funding tools include instructions</w:t>
      </w:r>
      <w:bookmarkStart w:id="0" w:name="_GoBack"/>
      <w:bookmarkEnd w:id="0"/>
      <w:r>
        <w:rPr>
          <w:rFonts w:ascii="Arial" w:eastAsia="Times New Roman" w:hAnsi="Arial" w:cs="Arial"/>
          <w:sz w:val="24"/>
          <w:szCs w:val="24"/>
          <w:lang w:eastAsia="en-GB"/>
        </w:rPr>
        <w:t>. These are found on the first tab.</w:t>
      </w:r>
    </w:p>
    <w:sectPr w:rsidR="004B01E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C9" w:rsidRDefault="00F74EC9" w:rsidP="00551575">
      <w:pPr>
        <w:spacing w:after="0" w:line="240" w:lineRule="auto"/>
      </w:pPr>
      <w:r>
        <w:separator/>
      </w:r>
    </w:p>
  </w:endnote>
  <w:endnote w:type="continuationSeparator" w:id="0">
    <w:p w:rsidR="00F74EC9" w:rsidRDefault="00F74EC9" w:rsidP="0055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79158"/>
      <w:docPartObj>
        <w:docPartGallery w:val="Page Numbers (Bottom of Page)"/>
        <w:docPartUnique/>
      </w:docPartObj>
    </w:sdtPr>
    <w:sdtEndPr>
      <w:rPr>
        <w:noProof/>
      </w:rPr>
    </w:sdtEndPr>
    <w:sdtContent>
      <w:p w:rsidR="00551575" w:rsidRDefault="00551575">
        <w:pPr>
          <w:pStyle w:val="Footer"/>
          <w:jc w:val="right"/>
        </w:pPr>
        <w:r>
          <w:fldChar w:fldCharType="begin"/>
        </w:r>
        <w:r>
          <w:instrText xml:space="preserve"> PAGE   \* MERGEFORMAT </w:instrText>
        </w:r>
        <w:r>
          <w:fldChar w:fldCharType="separate"/>
        </w:r>
        <w:r w:rsidR="00C65304">
          <w:rPr>
            <w:noProof/>
          </w:rPr>
          <w:t>3</w:t>
        </w:r>
        <w:r>
          <w:rPr>
            <w:noProof/>
          </w:rPr>
          <w:fldChar w:fldCharType="end"/>
        </w:r>
      </w:p>
    </w:sdtContent>
  </w:sdt>
  <w:p w:rsidR="00551575" w:rsidRDefault="0055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C9" w:rsidRDefault="00F74EC9" w:rsidP="00551575">
      <w:pPr>
        <w:spacing w:after="0" w:line="240" w:lineRule="auto"/>
      </w:pPr>
      <w:r>
        <w:separator/>
      </w:r>
    </w:p>
  </w:footnote>
  <w:footnote w:type="continuationSeparator" w:id="0">
    <w:p w:rsidR="00F74EC9" w:rsidRDefault="00F74EC9" w:rsidP="00551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A2" w:rsidRDefault="00B400A2">
    <w:pPr>
      <w:pStyle w:val="Header"/>
    </w:pPr>
  </w:p>
  <w:p w:rsidR="00B400A2" w:rsidRDefault="00B40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A7C"/>
    <w:multiLevelType w:val="hybridMultilevel"/>
    <w:tmpl w:val="11AA2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1F2FBE"/>
    <w:multiLevelType w:val="hybridMultilevel"/>
    <w:tmpl w:val="B2E4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E451840"/>
    <w:multiLevelType w:val="multilevel"/>
    <w:tmpl w:val="C1D47A4A"/>
    <w:lvl w:ilvl="0">
      <w:start w:val="1"/>
      <w:numFmt w:val="decimal"/>
      <w:lvlText w:val="%1."/>
      <w:lvlJc w:val="left"/>
      <w:pPr>
        <w:tabs>
          <w:tab w:val="num" w:pos="567"/>
        </w:tabs>
        <w:ind w:left="567" w:hanging="567"/>
      </w:pPr>
      <w:rPr>
        <w:rFonts w:cs="Times New Roman" w:hint="default"/>
      </w:rPr>
    </w:lvl>
    <w:lvl w:ilvl="1">
      <w:start w:val="1"/>
      <w:numFmt w:val="decimal"/>
      <w:lvlText w:val="%1.%2"/>
      <w:lvlJc w:val="right"/>
      <w:pPr>
        <w:tabs>
          <w:tab w:val="num" w:pos="567"/>
        </w:tabs>
        <w:ind w:left="567" w:hanging="283"/>
      </w:pPr>
      <w:rPr>
        <w:rFonts w:cs="Times New Roman" w:hint="default"/>
      </w:rPr>
    </w:lvl>
    <w:lvl w:ilvl="2">
      <w:start w:val="1"/>
      <w:numFmt w:val="decimal"/>
      <w:lvlText w:val="%3."/>
      <w:lvlJc w:val="left"/>
      <w:pPr>
        <w:tabs>
          <w:tab w:val="num" w:pos="792"/>
        </w:tabs>
        <w:ind w:left="792" w:hanging="72"/>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F48678A"/>
    <w:multiLevelType w:val="multilevel"/>
    <w:tmpl w:val="EDA0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C5127"/>
    <w:multiLevelType w:val="hybridMultilevel"/>
    <w:tmpl w:val="86F60630"/>
    <w:lvl w:ilvl="0" w:tplc="0B08B46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9C25636"/>
    <w:multiLevelType w:val="hybridMultilevel"/>
    <w:tmpl w:val="F36C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744EEB"/>
    <w:multiLevelType w:val="hybridMultilevel"/>
    <w:tmpl w:val="AF80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65F5B"/>
    <w:multiLevelType w:val="hybridMultilevel"/>
    <w:tmpl w:val="D3F2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5A72A7"/>
    <w:multiLevelType w:val="hybridMultilevel"/>
    <w:tmpl w:val="65A4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915532"/>
    <w:multiLevelType w:val="hybridMultilevel"/>
    <w:tmpl w:val="6EDC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0A4FE7"/>
    <w:multiLevelType w:val="hybridMultilevel"/>
    <w:tmpl w:val="41A816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4C00C5"/>
    <w:multiLevelType w:val="hybridMultilevel"/>
    <w:tmpl w:val="4F30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964C3C"/>
    <w:multiLevelType w:val="hybridMultilevel"/>
    <w:tmpl w:val="B2D2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7A6B0C"/>
    <w:multiLevelType w:val="hybridMultilevel"/>
    <w:tmpl w:val="6EDC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54B4C5C"/>
    <w:multiLevelType w:val="hybridMultilevel"/>
    <w:tmpl w:val="6EDC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6E78A2"/>
    <w:multiLevelType w:val="hybridMultilevel"/>
    <w:tmpl w:val="51302180"/>
    <w:lvl w:ilvl="0" w:tplc="CFF0D8CA">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774D25"/>
    <w:multiLevelType w:val="hybridMultilevel"/>
    <w:tmpl w:val="A5B8FC02"/>
    <w:lvl w:ilvl="0" w:tplc="FE581B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B30A0B"/>
    <w:multiLevelType w:val="hybridMultilevel"/>
    <w:tmpl w:val="6EDC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A8488F"/>
    <w:multiLevelType w:val="hybridMultilevel"/>
    <w:tmpl w:val="B1407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73821265"/>
    <w:multiLevelType w:val="hybridMultilevel"/>
    <w:tmpl w:val="D8D8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CC6D9E"/>
    <w:multiLevelType w:val="multilevel"/>
    <w:tmpl w:val="32A4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05C32"/>
    <w:multiLevelType w:val="hybridMultilevel"/>
    <w:tmpl w:val="8A70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4"/>
  </w:num>
  <w:num w:numId="5">
    <w:abstractNumId w:val="6"/>
  </w:num>
  <w:num w:numId="6">
    <w:abstractNumId w:val="20"/>
  </w:num>
  <w:num w:numId="7">
    <w:abstractNumId w:val="19"/>
  </w:num>
  <w:num w:numId="8">
    <w:abstractNumId w:val="5"/>
  </w:num>
  <w:num w:numId="9">
    <w:abstractNumId w:val="7"/>
  </w:num>
  <w:num w:numId="10">
    <w:abstractNumId w:val="16"/>
  </w:num>
  <w:num w:numId="11">
    <w:abstractNumId w:val="12"/>
  </w:num>
  <w:num w:numId="12">
    <w:abstractNumId w:val="14"/>
  </w:num>
  <w:num w:numId="13">
    <w:abstractNumId w:val="10"/>
  </w:num>
  <w:num w:numId="14">
    <w:abstractNumId w:val="21"/>
  </w:num>
  <w:num w:numId="15">
    <w:abstractNumId w:val="1"/>
  </w:num>
  <w:num w:numId="16">
    <w:abstractNumId w:val="0"/>
  </w:num>
  <w:num w:numId="17">
    <w:abstractNumId w:val="0"/>
  </w:num>
  <w:num w:numId="18">
    <w:abstractNumId w:val="11"/>
  </w:num>
  <w:num w:numId="19">
    <w:abstractNumId w:val="9"/>
  </w:num>
  <w:num w:numId="20">
    <w:abstractNumId w:val="18"/>
  </w:num>
  <w:num w:numId="21">
    <w:abstractNumId w:val="1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81"/>
    <w:rsid w:val="0004156A"/>
    <w:rsid w:val="00165984"/>
    <w:rsid w:val="001C4E13"/>
    <w:rsid w:val="00222D6B"/>
    <w:rsid w:val="002369D7"/>
    <w:rsid w:val="002C0599"/>
    <w:rsid w:val="002F33AC"/>
    <w:rsid w:val="003152FD"/>
    <w:rsid w:val="003165AD"/>
    <w:rsid w:val="00330EE5"/>
    <w:rsid w:val="0036489C"/>
    <w:rsid w:val="003A509A"/>
    <w:rsid w:val="003A54BB"/>
    <w:rsid w:val="003F3B9A"/>
    <w:rsid w:val="00427F53"/>
    <w:rsid w:val="0044284D"/>
    <w:rsid w:val="004B01E1"/>
    <w:rsid w:val="00512D33"/>
    <w:rsid w:val="00513F11"/>
    <w:rsid w:val="00532FE2"/>
    <w:rsid w:val="00542003"/>
    <w:rsid w:val="00550EFA"/>
    <w:rsid w:val="00551575"/>
    <w:rsid w:val="005F71C6"/>
    <w:rsid w:val="00636794"/>
    <w:rsid w:val="00642C28"/>
    <w:rsid w:val="0064386B"/>
    <w:rsid w:val="006A6AF6"/>
    <w:rsid w:val="006F40C8"/>
    <w:rsid w:val="0072777F"/>
    <w:rsid w:val="00743797"/>
    <w:rsid w:val="00751116"/>
    <w:rsid w:val="00764B5A"/>
    <w:rsid w:val="007A449C"/>
    <w:rsid w:val="007F6C85"/>
    <w:rsid w:val="008701E2"/>
    <w:rsid w:val="0087113A"/>
    <w:rsid w:val="009129F2"/>
    <w:rsid w:val="009269CA"/>
    <w:rsid w:val="00971C05"/>
    <w:rsid w:val="009A31A3"/>
    <w:rsid w:val="009C0617"/>
    <w:rsid w:val="009E73A6"/>
    <w:rsid w:val="00A21B49"/>
    <w:rsid w:val="00A231DE"/>
    <w:rsid w:val="00AD6F69"/>
    <w:rsid w:val="00B400A2"/>
    <w:rsid w:val="00B71144"/>
    <w:rsid w:val="00BF4799"/>
    <w:rsid w:val="00C16014"/>
    <w:rsid w:val="00C22FAC"/>
    <w:rsid w:val="00C65304"/>
    <w:rsid w:val="00CB4E87"/>
    <w:rsid w:val="00CD7EE2"/>
    <w:rsid w:val="00D0189F"/>
    <w:rsid w:val="00DA06F1"/>
    <w:rsid w:val="00DC7110"/>
    <w:rsid w:val="00DE3B81"/>
    <w:rsid w:val="00E618AD"/>
    <w:rsid w:val="00F16DB8"/>
    <w:rsid w:val="00F40B41"/>
    <w:rsid w:val="00F74EC9"/>
    <w:rsid w:val="00F82C5B"/>
    <w:rsid w:val="00FD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E3B81"/>
  </w:style>
  <w:style w:type="character" w:customStyle="1" w:styleId="kx21rb">
    <w:name w:val="kx21rb"/>
    <w:basedOn w:val="DefaultParagraphFont"/>
    <w:rsid w:val="00DE3B81"/>
  </w:style>
  <w:style w:type="paragraph" w:customStyle="1" w:styleId="Default">
    <w:name w:val="Default"/>
    <w:rsid w:val="00DE3B81"/>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701E2"/>
    <w:pPr>
      <w:ind w:left="720"/>
      <w:contextualSpacing/>
    </w:pPr>
  </w:style>
  <w:style w:type="paragraph" w:styleId="NoSpacing">
    <w:name w:val="No Spacing"/>
    <w:uiPriority w:val="1"/>
    <w:qFormat/>
    <w:rsid w:val="0044284D"/>
    <w:pPr>
      <w:spacing w:after="0" w:line="240" w:lineRule="auto"/>
    </w:pPr>
  </w:style>
  <w:style w:type="paragraph" w:styleId="Header">
    <w:name w:val="header"/>
    <w:basedOn w:val="Normal"/>
    <w:link w:val="HeaderChar"/>
    <w:uiPriority w:val="99"/>
    <w:unhideWhenUsed/>
    <w:rsid w:val="0055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75"/>
  </w:style>
  <w:style w:type="paragraph" w:styleId="Footer">
    <w:name w:val="footer"/>
    <w:basedOn w:val="Normal"/>
    <w:link w:val="FooterChar"/>
    <w:uiPriority w:val="99"/>
    <w:unhideWhenUsed/>
    <w:rsid w:val="0055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75"/>
  </w:style>
  <w:style w:type="character" w:styleId="CommentReference">
    <w:name w:val="annotation reference"/>
    <w:basedOn w:val="DefaultParagraphFont"/>
    <w:uiPriority w:val="99"/>
    <w:semiHidden/>
    <w:unhideWhenUsed/>
    <w:rsid w:val="00542003"/>
    <w:rPr>
      <w:sz w:val="16"/>
      <w:szCs w:val="16"/>
    </w:rPr>
  </w:style>
  <w:style w:type="paragraph" w:styleId="CommentText">
    <w:name w:val="annotation text"/>
    <w:basedOn w:val="Normal"/>
    <w:link w:val="CommentTextChar"/>
    <w:uiPriority w:val="99"/>
    <w:semiHidden/>
    <w:unhideWhenUsed/>
    <w:rsid w:val="00542003"/>
    <w:pPr>
      <w:spacing w:line="240" w:lineRule="auto"/>
    </w:pPr>
    <w:rPr>
      <w:sz w:val="20"/>
      <w:szCs w:val="20"/>
    </w:rPr>
  </w:style>
  <w:style w:type="character" w:customStyle="1" w:styleId="CommentTextChar">
    <w:name w:val="Comment Text Char"/>
    <w:basedOn w:val="DefaultParagraphFont"/>
    <w:link w:val="CommentText"/>
    <w:uiPriority w:val="99"/>
    <w:semiHidden/>
    <w:rsid w:val="00542003"/>
    <w:rPr>
      <w:sz w:val="20"/>
      <w:szCs w:val="20"/>
    </w:rPr>
  </w:style>
  <w:style w:type="paragraph" w:styleId="CommentSubject">
    <w:name w:val="annotation subject"/>
    <w:basedOn w:val="CommentText"/>
    <w:next w:val="CommentText"/>
    <w:link w:val="CommentSubjectChar"/>
    <w:uiPriority w:val="99"/>
    <w:semiHidden/>
    <w:unhideWhenUsed/>
    <w:rsid w:val="00542003"/>
    <w:rPr>
      <w:b/>
      <w:bCs/>
    </w:rPr>
  </w:style>
  <w:style w:type="character" w:customStyle="1" w:styleId="CommentSubjectChar">
    <w:name w:val="Comment Subject Char"/>
    <w:basedOn w:val="CommentTextChar"/>
    <w:link w:val="CommentSubject"/>
    <w:uiPriority w:val="99"/>
    <w:semiHidden/>
    <w:rsid w:val="00542003"/>
    <w:rPr>
      <w:b/>
      <w:bCs/>
      <w:sz w:val="20"/>
      <w:szCs w:val="20"/>
    </w:rPr>
  </w:style>
  <w:style w:type="paragraph" w:styleId="BalloonText">
    <w:name w:val="Balloon Text"/>
    <w:basedOn w:val="Normal"/>
    <w:link w:val="BalloonTextChar"/>
    <w:uiPriority w:val="99"/>
    <w:semiHidden/>
    <w:unhideWhenUsed/>
    <w:rsid w:val="0054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03"/>
    <w:rPr>
      <w:rFonts w:ascii="Tahoma" w:hAnsi="Tahoma" w:cs="Tahoma"/>
      <w:sz w:val="16"/>
      <w:szCs w:val="16"/>
    </w:rPr>
  </w:style>
  <w:style w:type="character" w:styleId="Hyperlink">
    <w:name w:val="Hyperlink"/>
    <w:basedOn w:val="DefaultParagraphFont"/>
    <w:uiPriority w:val="99"/>
    <w:unhideWhenUsed/>
    <w:rsid w:val="006F40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DE3B81"/>
  </w:style>
  <w:style w:type="character" w:customStyle="1" w:styleId="kx21rb">
    <w:name w:val="kx21rb"/>
    <w:basedOn w:val="DefaultParagraphFont"/>
    <w:rsid w:val="00DE3B81"/>
  </w:style>
  <w:style w:type="paragraph" w:customStyle="1" w:styleId="Default">
    <w:name w:val="Default"/>
    <w:rsid w:val="00DE3B81"/>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701E2"/>
    <w:pPr>
      <w:ind w:left="720"/>
      <w:contextualSpacing/>
    </w:pPr>
  </w:style>
  <w:style w:type="paragraph" w:styleId="NoSpacing">
    <w:name w:val="No Spacing"/>
    <w:uiPriority w:val="1"/>
    <w:qFormat/>
    <w:rsid w:val="0044284D"/>
    <w:pPr>
      <w:spacing w:after="0" w:line="240" w:lineRule="auto"/>
    </w:pPr>
  </w:style>
  <w:style w:type="paragraph" w:styleId="Header">
    <w:name w:val="header"/>
    <w:basedOn w:val="Normal"/>
    <w:link w:val="HeaderChar"/>
    <w:uiPriority w:val="99"/>
    <w:unhideWhenUsed/>
    <w:rsid w:val="0055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75"/>
  </w:style>
  <w:style w:type="paragraph" w:styleId="Footer">
    <w:name w:val="footer"/>
    <w:basedOn w:val="Normal"/>
    <w:link w:val="FooterChar"/>
    <w:uiPriority w:val="99"/>
    <w:unhideWhenUsed/>
    <w:rsid w:val="0055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75"/>
  </w:style>
  <w:style w:type="character" w:styleId="CommentReference">
    <w:name w:val="annotation reference"/>
    <w:basedOn w:val="DefaultParagraphFont"/>
    <w:uiPriority w:val="99"/>
    <w:semiHidden/>
    <w:unhideWhenUsed/>
    <w:rsid w:val="00542003"/>
    <w:rPr>
      <w:sz w:val="16"/>
      <w:szCs w:val="16"/>
    </w:rPr>
  </w:style>
  <w:style w:type="paragraph" w:styleId="CommentText">
    <w:name w:val="annotation text"/>
    <w:basedOn w:val="Normal"/>
    <w:link w:val="CommentTextChar"/>
    <w:uiPriority w:val="99"/>
    <w:semiHidden/>
    <w:unhideWhenUsed/>
    <w:rsid w:val="00542003"/>
    <w:pPr>
      <w:spacing w:line="240" w:lineRule="auto"/>
    </w:pPr>
    <w:rPr>
      <w:sz w:val="20"/>
      <w:szCs w:val="20"/>
    </w:rPr>
  </w:style>
  <w:style w:type="character" w:customStyle="1" w:styleId="CommentTextChar">
    <w:name w:val="Comment Text Char"/>
    <w:basedOn w:val="DefaultParagraphFont"/>
    <w:link w:val="CommentText"/>
    <w:uiPriority w:val="99"/>
    <w:semiHidden/>
    <w:rsid w:val="00542003"/>
    <w:rPr>
      <w:sz w:val="20"/>
      <w:szCs w:val="20"/>
    </w:rPr>
  </w:style>
  <w:style w:type="paragraph" w:styleId="CommentSubject">
    <w:name w:val="annotation subject"/>
    <w:basedOn w:val="CommentText"/>
    <w:next w:val="CommentText"/>
    <w:link w:val="CommentSubjectChar"/>
    <w:uiPriority w:val="99"/>
    <w:semiHidden/>
    <w:unhideWhenUsed/>
    <w:rsid w:val="00542003"/>
    <w:rPr>
      <w:b/>
      <w:bCs/>
    </w:rPr>
  </w:style>
  <w:style w:type="character" w:customStyle="1" w:styleId="CommentSubjectChar">
    <w:name w:val="Comment Subject Char"/>
    <w:basedOn w:val="CommentTextChar"/>
    <w:link w:val="CommentSubject"/>
    <w:uiPriority w:val="99"/>
    <w:semiHidden/>
    <w:rsid w:val="00542003"/>
    <w:rPr>
      <w:b/>
      <w:bCs/>
      <w:sz w:val="20"/>
      <w:szCs w:val="20"/>
    </w:rPr>
  </w:style>
  <w:style w:type="paragraph" w:styleId="BalloonText">
    <w:name w:val="Balloon Text"/>
    <w:basedOn w:val="Normal"/>
    <w:link w:val="BalloonTextChar"/>
    <w:uiPriority w:val="99"/>
    <w:semiHidden/>
    <w:unhideWhenUsed/>
    <w:rsid w:val="00542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03"/>
    <w:rPr>
      <w:rFonts w:ascii="Tahoma" w:hAnsi="Tahoma" w:cs="Tahoma"/>
      <w:sz w:val="16"/>
      <w:szCs w:val="16"/>
    </w:rPr>
  </w:style>
  <w:style w:type="character" w:styleId="Hyperlink">
    <w:name w:val="Hyperlink"/>
    <w:basedOn w:val="DefaultParagraphFont"/>
    <w:uiPriority w:val="99"/>
    <w:unhideWhenUsed/>
    <w:rsid w:val="006F4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09986">
      <w:bodyDiv w:val="1"/>
      <w:marLeft w:val="0"/>
      <w:marRight w:val="0"/>
      <w:marTop w:val="0"/>
      <w:marBottom w:val="0"/>
      <w:divBdr>
        <w:top w:val="none" w:sz="0" w:space="0" w:color="auto"/>
        <w:left w:val="none" w:sz="0" w:space="0" w:color="auto"/>
        <w:bottom w:val="none" w:sz="0" w:space="0" w:color="auto"/>
        <w:right w:val="none" w:sz="0" w:space="0" w:color="auto"/>
      </w:divBdr>
    </w:div>
    <w:div w:id="805119898">
      <w:bodyDiv w:val="1"/>
      <w:marLeft w:val="0"/>
      <w:marRight w:val="0"/>
      <w:marTop w:val="0"/>
      <w:marBottom w:val="0"/>
      <w:divBdr>
        <w:top w:val="none" w:sz="0" w:space="0" w:color="auto"/>
        <w:left w:val="none" w:sz="0" w:space="0" w:color="auto"/>
        <w:bottom w:val="none" w:sz="0" w:space="0" w:color="auto"/>
        <w:right w:val="none" w:sz="0" w:space="0" w:color="auto"/>
      </w:divBdr>
    </w:div>
    <w:div w:id="1212115473">
      <w:bodyDiv w:val="1"/>
      <w:marLeft w:val="0"/>
      <w:marRight w:val="0"/>
      <w:marTop w:val="0"/>
      <w:marBottom w:val="0"/>
      <w:divBdr>
        <w:top w:val="none" w:sz="0" w:space="0" w:color="auto"/>
        <w:left w:val="none" w:sz="0" w:space="0" w:color="auto"/>
        <w:bottom w:val="none" w:sz="0" w:space="0" w:color="auto"/>
        <w:right w:val="none" w:sz="0" w:space="0" w:color="auto"/>
      </w:divBdr>
      <w:divsChild>
        <w:div w:id="1867064454">
          <w:marLeft w:val="0"/>
          <w:marRight w:val="0"/>
          <w:marTop w:val="0"/>
          <w:marBottom w:val="0"/>
          <w:divBdr>
            <w:top w:val="none" w:sz="0" w:space="0" w:color="auto"/>
            <w:left w:val="none" w:sz="0" w:space="0" w:color="auto"/>
            <w:bottom w:val="none" w:sz="0" w:space="0" w:color="auto"/>
            <w:right w:val="none" w:sz="0" w:space="0" w:color="auto"/>
          </w:divBdr>
          <w:divsChild>
            <w:div w:id="1753769807">
              <w:marLeft w:val="0"/>
              <w:marRight w:val="0"/>
              <w:marTop w:val="0"/>
              <w:marBottom w:val="0"/>
              <w:divBdr>
                <w:top w:val="none" w:sz="0" w:space="0" w:color="auto"/>
                <w:left w:val="none" w:sz="0" w:space="0" w:color="auto"/>
                <w:bottom w:val="none" w:sz="0" w:space="0" w:color="auto"/>
                <w:right w:val="none" w:sz="0" w:space="0" w:color="auto"/>
              </w:divBdr>
              <w:divsChild>
                <w:div w:id="962812907">
                  <w:marLeft w:val="0"/>
                  <w:marRight w:val="0"/>
                  <w:marTop w:val="0"/>
                  <w:marBottom w:val="0"/>
                  <w:divBdr>
                    <w:top w:val="none" w:sz="0" w:space="0" w:color="auto"/>
                    <w:left w:val="none" w:sz="0" w:space="0" w:color="auto"/>
                    <w:bottom w:val="none" w:sz="0" w:space="0" w:color="auto"/>
                    <w:right w:val="none" w:sz="0" w:space="0" w:color="auto"/>
                  </w:divBdr>
                  <w:divsChild>
                    <w:div w:id="837574420">
                      <w:marLeft w:val="0"/>
                      <w:marRight w:val="0"/>
                      <w:marTop w:val="0"/>
                      <w:marBottom w:val="0"/>
                      <w:divBdr>
                        <w:top w:val="none" w:sz="0" w:space="0" w:color="auto"/>
                        <w:left w:val="none" w:sz="0" w:space="0" w:color="auto"/>
                        <w:bottom w:val="none" w:sz="0" w:space="0" w:color="auto"/>
                        <w:right w:val="none" w:sz="0" w:space="0" w:color="auto"/>
                      </w:divBdr>
                      <w:divsChild>
                        <w:div w:id="1356422421">
                          <w:marLeft w:val="0"/>
                          <w:marRight w:val="0"/>
                          <w:marTop w:val="0"/>
                          <w:marBottom w:val="0"/>
                          <w:divBdr>
                            <w:top w:val="none" w:sz="0" w:space="0" w:color="auto"/>
                            <w:left w:val="none" w:sz="0" w:space="0" w:color="auto"/>
                            <w:bottom w:val="none" w:sz="0" w:space="0" w:color="auto"/>
                            <w:right w:val="none" w:sz="0" w:space="0" w:color="auto"/>
                          </w:divBdr>
                        </w:div>
                        <w:div w:id="36644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8921740">
      <w:bodyDiv w:val="1"/>
      <w:marLeft w:val="0"/>
      <w:marRight w:val="0"/>
      <w:marTop w:val="0"/>
      <w:marBottom w:val="0"/>
      <w:divBdr>
        <w:top w:val="none" w:sz="0" w:space="0" w:color="auto"/>
        <w:left w:val="none" w:sz="0" w:space="0" w:color="auto"/>
        <w:bottom w:val="none" w:sz="0" w:space="0" w:color="auto"/>
        <w:right w:val="none" w:sz="0" w:space="0" w:color="auto"/>
      </w:divBdr>
    </w:div>
    <w:div w:id="1807165938">
      <w:bodyDiv w:val="1"/>
      <w:marLeft w:val="0"/>
      <w:marRight w:val="0"/>
      <w:marTop w:val="0"/>
      <w:marBottom w:val="0"/>
      <w:divBdr>
        <w:top w:val="none" w:sz="0" w:space="0" w:color="auto"/>
        <w:left w:val="none" w:sz="0" w:space="0" w:color="auto"/>
        <w:bottom w:val="none" w:sz="0" w:space="0" w:color="auto"/>
        <w:right w:val="none" w:sz="0" w:space="0" w:color="auto"/>
      </w:divBdr>
    </w:div>
    <w:div w:id="1890217611">
      <w:bodyDiv w:val="1"/>
      <w:marLeft w:val="0"/>
      <w:marRight w:val="0"/>
      <w:marTop w:val="0"/>
      <w:marBottom w:val="0"/>
      <w:divBdr>
        <w:top w:val="none" w:sz="0" w:space="0" w:color="auto"/>
        <w:left w:val="none" w:sz="0" w:space="0" w:color="auto"/>
        <w:bottom w:val="none" w:sz="0" w:space="0" w:color="auto"/>
        <w:right w:val="none" w:sz="0" w:space="0" w:color="auto"/>
      </w:divBdr>
    </w:div>
    <w:div w:id="1941840077">
      <w:bodyDiv w:val="1"/>
      <w:marLeft w:val="0"/>
      <w:marRight w:val="0"/>
      <w:marTop w:val="0"/>
      <w:marBottom w:val="0"/>
      <w:divBdr>
        <w:top w:val="none" w:sz="0" w:space="0" w:color="auto"/>
        <w:left w:val="none" w:sz="0" w:space="0" w:color="auto"/>
        <w:bottom w:val="none" w:sz="0" w:space="0" w:color="auto"/>
        <w:right w:val="none" w:sz="0" w:space="0" w:color="auto"/>
      </w:divBdr>
      <w:divsChild>
        <w:div w:id="1146778688">
          <w:marLeft w:val="0"/>
          <w:marRight w:val="0"/>
          <w:marTop w:val="0"/>
          <w:marBottom w:val="0"/>
          <w:divBdr>
            <w:top w:val="none" w:sz="0" w:space="0" w:color="auto"/>
            <w:left w:val="none" w:sz="0" w:space="0" w:color="auto"/>
            <w:bottom w:val="none" w:sz="0" w:space="0" w:color="auto"/>
            <w:right w:val="none" w:sz="0" w:space="0" w:color="auto"/>
          </w:divBdr>
          <w:divsChild>
            <w:div w:id="1559319563">
              <w:marLeft w:val="0"/>
              <w:marRight w:val="0"/>
              <w:marTop w:val="0"/>
              <w:marBottom w:val="0"/>
              <w:divBdr>
                <w:top w:val="none" w:sz="0" w:space="0" w:color="auto"/>
                <w:left w:val="none" w:sz="0" w:space="0" w:color="auto"/>
                <w:bottom w:val="none" w:sz="0" w:space="0" w:color="auto"/>
                <w:right w:val="none" w:sz="0" w:space="0" w:color="auto"/>
              </w:divBdr>
              <w:divsChild>
                <w:div w:id="1510870716">
                  <w:marLeft w:val="0"/>
                  <w:marRight w:val="0"/>
                  <w:marTop w:val="0"/>
                  <w:marBottom w:val="0"/>
                  <w:divBdr>
                    <w:top w:val="none" w:sz="0" w:space="0" w:color="auto"/>
                    <w:left w:val="none" w:sz="0" w:space="0" w:color="auto"/>
                    <w:bottom w:val="none" w:sz="0" w:space="0" w:color="auto"/>
                    <w:right w:val="none" w:sz="0" w:space="0" w:color="auto"/>
                  </w:divBdr>
                  <w:divsChild>
                    <w:div w:id="881526730">
                      <w:marLeft w:val="0"/>
                      <w:marRight w:val="0"/>
                      <w:marTop w:val="0"/>
                      <w:marBottom w:val="0"/>
                      <w:divBdr>
                        <w:top w:val="none" w:sz="0" w:space="0" w:color="auto"/>
                        <w:left w:val="none" w:sz="0" w:space="0" w:color="auto"/>
                        <w:bottom w:val="none" w:sz="0" w:space="0" w:color="auto"/>
                        <w:right w:val="none" w:sz="0" w:space="0" w:color="auto"/>
                      </w:divBdr>
                      <w:divsChild>
                        <w:div w:id="1968194840">
                          <w:marLeft w:val="0"/>
                          <w:marRight w:val="0"/>
                          <w:marTop w:val="0"/>
                          <w:marBottom w:val="0"/>
                          <w:divBdr>
                            <w:top w:val="none" w:sz="0" w:space="0" w:color="auto"/>
                            <w:left w:val="none" w:sz="0" w:space="0" w:color="auto"/>
                            <w:bottom w:val="none" w:sz="0" w:space="0" w:color="auto"/>
                            <w:right w:val="none" w:sz="0" w:space="0" w:color="auto"/>
                          </w:divBdr>
                          <w:divsChild>
                            <w:div w:id="1255241666">
                              <w:marLeft w:val="0"/>
                              <w:marRight w:val="0"/>
                              <w:marTop w:val="0"/>
                              <w:marBottom w:val="0"/>
                              <w:divBdr>
                                <w:top w:val="none" w:sz="0" w:space="0" w:color="auto"/>
                                <w:left w:val="none" w:sz="0" w:space="0" w:color="auto"/>
                                <w:bottom w:val="none" w:sz="0" w:space="0" w:color="auto"/>
                                <w:right w:val="none" w:sz="0" w:space="0" w:color="auto"/>
                              </w:divBdr>
                              <w:divsChild>
                                <w:div w:id="13888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arnsheffield.co.uk/inclusiontaskfor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56"/>
    <w:rsid w:val="0038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59C99881E4873BB6056C77129989F">
    <w:name w:val="C7D59C99881E4873BB6056C77129989F"/>
    <w:rsid w:val="00386D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D59C99881E4873BB6056C77129989F">
    <w:name w:val="C7D59C99881E4873BB6056C77129989F"/>
    <w:rsid w:val="00386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F0DBF-6659-48EB-985F-02C5263D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8DACE17B</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Mansfield Helen</dc:creator>
  <cp:lastModifiedBy>Hughes Kate</cp:lastModifiedBy>
  <cp:revision>2</cp:revision>
  <dcterms:created xsi:type="dcterms:W3CDTF">2020-04-16T15:25:00Z</dcterms:created>
  <dcterms:modified xsi:type="dcterms:W3CDTF">2020-04-16T15:25:00Z</dcterms:modified>
</cp:coreProperties>
</file>