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D10B6" w:rsidRPr="00485B3E" w:rsidTr="00485B3E">
        <w:tc>
          <w:tcPr>
            <w:tcW w:w="10188" w:type="dxa"/>
            <w:tcBorders>
              <w:top w:val="nil"/>
              <w:left w:val="nil"/>
              <w:bottom w:val="nil"/>
              <w:right w:val="nil"/>
            </w:tcBorders>
            <w:shd w:val="clear" w:color="auto" w:fill="auto"/>
          </w:tcPr>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EE1D2C" w:rsidRPr="008F6307" w:rsidTr="00ED7767">
              <w:trPr>
                <w:trHeight w:hRule="exact" w:val="2477"/>
              </w:trPr>
              <w:tc>
                <w:tcPr>
                  <w:tcW w:w="9322" w:type="dxa"/>
                  <w:tcBorders>
                    <w:top w:val="nil"/>
                    <w:left w:val="nil"/>
                    <w:bottom w:val="nil"/>
                    <w:right w:val="nil"/>
                  </w:tcBorders>
                  <w:tcMar>
                    <w:top w:w="187" w:type="dxa"/>
                    <w:left w:w="0" w:type="dxa"/>
                    <w:right w:w="187" w:type="dxa"/>
                  </w:tcMar>
                </w:tcPr>
                <w:p w:rsidR="00EE1D2C" w:rsidRDefault="00EE1D2C" w:rsidP="00ED7767">
                  <w:pPr>
                    <w:pStyle w:val="Heading4"/>
                    <w:jc w:val="right"/>
                    <w:rPr>
                      <w:rFonts w:ascii="Calibri" w:hAnsi="Calibri" w:cs="Arial"/>
                      <w:i w:val="0"/>
                      <w:iCs/>
                      <w:sz w:val="24"/>
                      <w:szCs w:val="24"/>
                      <w:lang w:val="en-GB"/>
                    </w:rPr>
                  </w:pPr>
                  <w:r>
                    <w:rPr>
                      <w:rFonts w:ascii="Calibri" w:hAnsi="Calibri"/>
                      <w:noProof/>
                      <w:lang w:val="en-GB" w:eastAsia="en-GB"/>
                    </w:rPr>
                    <w:drawing>
                      <wp:anchor distT="0" distB="0" distL="114300" distR="114300" simplePos="0" relativeHeight="251659264" behindDoc="1" locked="0" layoutInCell="1" allowOverlap="1">
                        <wp:simplePos x="0" y="0"/>
                        <wp:positionH relativeFrom="page">
                          <wp:posOffset>142875</wp:posOffset>
                        </wp:positionH>
                        <wp:positionV relativeFrom="page">
                          <wp:posOffset>0</wp:posOffset>
                        </wp:positionV>
                        <wp:extent cx="5772150" cy="1571625"/>
                        <wp:effectExtent l="0" t="0" r="0" b="9525"/>
                        <wp:wrapNone/>
                        <wp:docPr id="1" name="Picture 1"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da_Agenda 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B92">
                    <w:rPr>
                      <w:rFonts w:ascii="Calibri" w:hAnsi="Calibri"/>
                      <w:bCs/>
                      <w:i w:val="0"/>
                      <w:sz w:val="24"/>
                    </w:rPr>
                    <w:t xml:space="preserve"> </w:t>
                  </w:r>
                  <w:r>
                    <w:rPr>
                      <w:rFonts w:ascii="Calibri" w:hAnsi="Calibri" w:cs="Arial"/>
                      <w:i w:val="0"/>
                      <w:iCs/>
                      <w:sz w:val="24"/>
                      <w:szCs w:val="24"/>
                      <w:lang w:val="en-GB"/>
                    </w:rPr>
                    <w:t>Learn Sheffield Board of Directors</w:t>
                  </w:r>
                </w:p>
                <w:p w:rsidR="00EE1D2C" w:rsidRPr="008F6307" w:rsidRDefault="00CA60BE" w:rsidP="00ED7767">
                  <w:pPr>
                    <w:pStyle w:val="Heading4"/>
                    <w:jc w:val="right"/>
                    <w:rPr>
                      <w:rFonts w:ascii="Calibri" w:hAnsi="Calibri" w:cs="Arial"/>
                      <w:i w:val="0"/>
                      <w:iCs/>
                      <w:sz w:val="24"/>
                      <w:szCs w:val="24"/>
                      <w:lang w:val="en-GB"/>
                    </w:rPr>
                  </w:pPr>
                  <w:r>
                    <w:rPr>
                      <w:rFonts w:ascii="Calibri" w:hAnsi="Calibri" w:cs="Arial"/>
                      <w:i w:val="0"/>
                      <w:iCs/>
                      <w:sz w:val="24"/>
                      <w:szCs w:val="24"/>
                      <w:lang w:val="en-GB"/>
                    </w:rPr>
                    <w:t>Monday 18 September</w:t>
                  </w:r>
                  <w:r w:rsidR="00B31747">
                    <w:rPr>
                      <w:rFonts w:ascii="Calibri" w:hAnsi="Calibri" w:cs="Arial"/>
                      <w:i w:val="0"/>
                      <w:iCs/>
                      <w:sz w:val="24"/>
                      <w:szCs w:val="24"/>
                      <w:lang w:val="en-GB"/>
                    </w:rPr>
                    <w:t xml:space="preserve"> 2017</w:t>
                  </w:r>
                  <w:r w:rsidR="00E92C28">
                    <w:rPr>
                      <w:rFonts w:ascii="Calibri" w:hAnsi="Calibri" w:cs="Arial"/>
                      <w:i w:val="0"/>
                      <w:iCs/>
                      <w:sz w:val="24"/>
                      <w:szCs w:val="24"/>
                      <w:lang w:val="en-GB"/>
                    </w:rPr>
                    <w:t xml:space="preserve">, </w:t>
                  </w:r>
                  <w:r>
                    <w:rPr>
                      <w:rFonts w:ascii="Calibri" w:hAnsi="Calibri" w:cs="Arial"/>
                      <w:i w:val="0"/>
                      <w:iCs/>
                      <w:sz w:val="24"/>
                      <w:szCs w:val="24"/>
                      <w:lang w:val="en-GB"/>
                    </w:rPr>
                    <w:t>4.0</w:t>
                  </w:r>
                  <w:r w:rsidR="00447406">
                    <w:rPr>
                      <w:rFonts w:ascii="Calibri" w:hAnsi="Calibri" w:cs="Arial"/>
                      <w:i w:val="0"/>
                      <w:iCs/>
                      <w:sz w:val="24"/>
                      <w:szCs w:val="24"/>
                      <w:lang w:val="en-GB"/>
                    </w:rPr>
                    <w:t>0</w:t>
                  </w:r>
                  <w:r w:rsidR="005E5288">
                    <w:rPr>
                      <w:rFonts w:ascii="Calibri" w:hAnsi="Calibri" w:cs="Arial"/>
                      <w:i w:val="0"/>
                      <w:iCs/>
                      <w:sz w:val="24"/>
                      <w:szCs w:val="24"/>
                      <w:lang w:val="en-GB"/>
                    </w:rPr>
                    <w:t xml:space="preserve"> pm</w:t>
                  </w:r>
                  <w:r w:rsidR="00EE1D2C" w:rsidRPr="0089548D">
                    <w:rPr>
                      <w:rFonts w:ascii="Calibri" w:hAnsi="Calibri" w:cs="Arial"/>
                      <w:i w:val="0"/>
                      <w:iCs/>
                      <w:sz w:val="24"/>
                      <w:szCs w:val="24"/>
                      <w:lang w:val="en-GB"/>
                    </w:rPr>
                    <w:t xml:space="preserve"> </w:t>
                  </w:r>
                  <w:r w:rsidR="005E5288">
                    <w:rPr>
                      <w:rFonts w:ascii="Calibri" w:hAnsi="Calibri" w:cs="Arial"/>
                      <w:i w:val="0"/>
                      <w:iCs/>
                      <w:sz w:val="24"/>
                      <w:szCs w:val="24"/>
                      <w:lang w:val="en-GB"/>
                    </w:rPr>
                    <w:t xml:space="preserve">to </w:t>
                  </w:r>
                  <w:r w:rsidR="004420D3">
                    <w:rPr>
                      <w:rFonts w:ascii="Calibri" w:hAnsi="Calibri" w:cs="Arial"/>
                      <w:i w:val="0"/>
                      <w:iCs/>
                      <w:sz w:val="24"/>
                      <w:szCs w:val="24"/>
                      <w:lang w:val="en-GB"/>
                    </w:rPr>
                    <w:t>5.45</w:t>
                  </w:r>
                  <w:r w:rsidR="00447406">
                    <w:rPr>
                      <w:rFonts w:ascii="Calibri" w:hAnsi="Calibri" w:cs="Arial"/>
                      <w:i w:val="0"/>
                      <w:iCs/>
                      <w:sz w:val="24"/>
                      <w:szCs w:val="24"/>
                      <w:lang w:val="en-GB"/>
                    </w:rPr>
                    <w:t xml:space="preserve"> </w:t>
                  </w:r>
                  <w:r w:rsidR="005E5288">
                    <w:rPr>
                      <w:rFonts w:ascii="Calibri" w:hAnsi="Calibri" w:cs="Arial"/>
                      <w:i w:val="0"/>
                      <w:iCs/>
                      <w:sz w:val="24"/>
                      <w:szCs w:val="24"/>
                      <w:lang w:val="en-GB"/>
                    </w:rPr>
                    <w:t>p</w:t>
                  </w:r>
                  <w:r w:rsidR="00EE1D2C" w:rsidRPr="0089548D">
                    <w:rPr>
                      <w:rFonts w:ascii="Calibri" w:hAnsi="Calibri" w:cs="Arial"/>
                      <w:i w:val="0"/>
                      <w:iCs/>
                      <w:sz w:val="24"/>
                      <w:szCs w:val="24"/>
                      <w:lang w:val="en-GB"/>
                    </w:rPr>
                    <w:t>m</w:t>
                  </w:r>
                </w:p>
                <w:p w:rsidR="00EE1D2C" w:rsidRPr="008F6307" w:rsidRDefault="00EE1D2C" w:rsidP="00ED7767">
                  <w:pPr>
                    <w:pStyle w:val="Heading8"/>
                    <w:jc w:val="right"/>
                    <w:rPr>
                      <w:rFonts w:ascii="Calibri" w:hAnsi="Calibri"/>
                      <w:color w:val="FF0000"/>
                    </w:rPr>
                  </w:pPr>
                  <w:r>
                    <w:rPr>
                      <w:rFonts w:ascii="Calibri" w:hAnsi="Calibri"/>
                    </w:rPr>
                    <w:t>Learn Sheffield Training and Development Hub</w:t>
                  </w:r>
                </w:p>
                <w:p w:rsidR="00EE1D2C" w:rsidRPr="008F6307" w:rsidRDefault="00EE1D2C" w:rsidP="00ED7767">
                  <w:pPr>
                    <w:jc w:val="right"/>
                    <w:rPr>
                      <w:rFonts w:ascii="Calibri" w:hAnsi="Calibri"/>
                      <w:sz w:val="14"/>
                    </w:rPr>
                  </w:pPr>
                </w:p>
                <w:p w:rsidR="00EE1D2C" w:rsidRPr="008F6307" w:rsidRDefault="00E55C88" w:rsidP="00ED7767">
                  <w:pPr>
                    <w:pStyle w:val="Heading6"/>
                    <w:jc w:val="right"/>
                    <w:rPr>
                      <w:rFonts w:ascii="Calibri" w:hAnsi="Calibri"/>
                      <w:sz w:val="24"/>
                      <w:szCs w:val="24"/>
                    </w:rPr>
                  </w:pPr>
                  <w:bookmarkStart w:id="0" w:name="_GoBack"/>
                  <w:bookmarkEnd w:id="0"/>
                  <w:r>
                    <w:rPr>
                      <w:rFonts w:ascii="Calibri" w:hAnsi="Calibri"/>
                      <w:sz w:val="24"/>
                      <w:szCs w:val="24"/>
                    </w:rPr>
                    <w:t xml:space="preserve">NON CONFIDENTIAL </w:t>
                  </w:r>
                  <w:r w:rsidR="00B31747">
                    <w:rPr>
                      <w:rFonts w:ascii="Calibri" w:hAnsi="Calibri"/>
                      <w:sz w:val="24"/>
                      <w:szCs w:val="24"/>
                    </w:rPr>
                    <w:t xml:space="preserve">MINUTES </w:t>
                  </w:r>
                </w:p>
                <w:p w:rsidR="00EE1D2C" w:rsidRPr="008F6307" w:rsidRDefault="00EE1D2C" w:rsidP="00ED7767">
                  <w:pPr>
                    <w:rPr>
                      <w:rFonts w:ascii="Calibri" w:hAnsi="Calibri"/>
                      <w:sz w:val="14"/>
                    </w:rPr>
                  </w:pPr>
                </w:p>
              </w:tc>
            </w:tr>
          </w:tbl>
          <w:p w:rsidR="00EE1D2C" w:rsidRPr="008F6307" w:rsidRDefault="00EE1D2C" w:rsidP="00EE1D2C">
            <w:pPr>
              <w:ind w:right="46"/>
              <w:rPr>
                <w:rFonts w:ascii="Calibri" w:hAnsi="Calibri" w:cs="Arial"/>
                <w:b/>
              </w:rPr>
            </w:pPr>
          </w:p>
          <w:p w:rsidR="008D10B6" w:rsidRPr="00485B3E" w:rsidRDefault="008D10B6" w:rsidP="00CB6CE1">
            <w:pPr>
              <w:ind w:right="46"/>
              <w:jc w:val="right"/>
              <w:rPr>
                <w:rFonts w:asciiTheme="minorHAnsi" w:hAnsiTheme="minorHAnsi"/>
              </w:rPr>
            </w:pPr>
          </w:p>
        </w:tc>
      </w:tr>
    </w:tbl>
    <w:p w:rsidR="00621BBD" w:rsidRDefault="00DB113A" w:rsidP="00CB6CE1">
      <w:pPr>
        <w:ind w:right="46"/>
        <w:rPr>
          <w:rFonts w:asciiTheme="minorHAnsi" w:hAnsiTheme="minorHAnsi" w:cs="Arial"/>
          <w:b/>
        </w:rPr>
      </w:pPr>
      <w:r w:rsidRPr="00485B3E">
        <w:rPr>
          <w:rFonts w:asciiTheme="minorHAnsi" w:hAnsiTheme="minorHAnsi" w:cs="Arial"/>
          <w:b/>
        </w:rPr>
        <w:t>Chair</w:t>
      </w:r>
      <w:r w:rsidR="00E65FDF">
        <w:rPr>
          <w:rFonts w:asciiTheme="minorHAnsi" w:hAnsiTheme="minorHAnsi" w:cs="Arial"/>
          <w:b/>
        </w:rPr>
        <w:t xml:space="preserve"> of the meeting</w:t>
      </w:r>
      <w:r w:rsidRPr="00485B3E">
        <w:rPr>
          <w:rFonts w:asciiTheme="minorHAnsi" w:hAnsiTheme="minorHAnsi" w:cs="Arial"/>
          <w:b/>
        </w:rPr>
        <w:t xml:space="preserve">: </w:t>
      </w:r>
      <w:r w:rsidR="001A6C4F" w:rsidRPr="00485B3E">
        <w:rPr>
          <w:rFonts w:asciiTheme="minorHAnsi" w:hAnsiTheme="minorHAnsi" w:cs="Arial"/>
          <w:b/>
        </w:rPr>
        <w:t xml:space="preserve"> </w:t>
      </w:r>
    </w:p>
    <w:p w:rsidR="009856FD" w:rsidRDefault="00CA60BE" w:rsidP="00CB6CE1">
      <w:pPr>
        <w:ind w:right="46"/>
        <w:rPr>
          <w:rFonts w:asciiTheme="minorHAnsi" w:hAnsiTheme="minorHAnsi" w:cs="Arial"/>
        </w:rPr>
      </w:pPr>
      <w:r>
        <w:rPr>
          <w:rFonts w:asciiTheme="minorHAnsi" w:hAnsiTheme="minorHAnsi" w:cs="Arial"/>
        </w:rPr>
        <w:t>Mike Allen–</w:t>
      </w:r>
      <w:r w:rsidR="00447406">
        <w:rPr>
          <w:rFonts w:asciiTheme="minorHAnsi" w:hAnsiTheme="minorHAnsi" w:cs="Arial"/>
        </w:rPr>
        <w:t xml:space="preserve"> C</w:t>
      </w:r>
      <w:r>
        <w:rPr>
          <w:rFonts w:asciiTheme="minorHAnsi" w:hAnsiTheme="minorHAnsi" w:cs="Arial"/>
        </w:rPr>
        <w:t>o-opted</w:t>
      </w:r>
      <w:r w:rsidR="00447406">
        <w:rPr>
          <w:rFonts w:asciiTheme="minorHAnsi" w:hAnsiTheme="minorHAnsi" w:cs="Arial"/>
        </w:rPr>
        <w:t xml:space="preserve"> Director and </w:t>
      </w:r>
      <w:r>
        <w:rPr>
          <w:rFonts w:asciiTheme="minorHAnsi" w:hAnsiTheme="minorHAnsi" w:cs="Arial"/>
        </w:rPr>
        <w:t xml:space="preserve">Vice </w:t>
      </w:r>
      <w:r w:rsidR="00447406">
        <w:rPr>
          <w:rFonts w:asciiTheme="minorHAnsi" w:hAnsiTheme="minorHAnsi" w:cs="Arial"/>
        </w:rPr>
        <w:t>Chair</w:t>
      </w:r>
    </w:p>
    <w:p w:rsidR="00447406" w:rsidRPr="00447406" w:rsidRDefault="00447406" w:rsidP="00CB6CE1">
      <w:pPr>
        <w:ind w:right="46"/>
        <w:rPr>
          <w:rFonts w:asciiTheme="minorHAnsi" w:hAnsiTheme="minorHAnsi" w:cs="Arial"/>
        </w:rPr>
      </w:pPr>
    </w:p>
    <w:p w:rsidR="001A6C4F" w:rsidRPr="00485B3E" w:rsidRDefault="001A6C4F" w:rsidP="00CB6CE1">
      <w:pPr>
        <w:ind w:right="46"/>
        <w:rPr>
          <w:rFonts w:asciiTheme="minorHAnsi" w:hAnsiTheme="minorHAnsi" w:cs="Arial"/>
          <w:b/>
        </w:rPr>
      </w:pPr>
      <w:r w:rsidRPr="00485B3E">
        <w:rPr>
          <w:rFonts w:asciiTheme="minorHAnsi" w:hAnsiTheme="minorHAnsi" w:cs="Arial"/>
          <w:b/>
        </w:rPr>
        <w:t>Present:</w:t>
      </w:r>
    </w:p>
    <w:p w:rsidR="00CA60BE" w:rsidRDefault="005C0BBB" w:rsidP="00B51EFD">
      <w:pPr>
        <w:ind w:right="46"/>
        <w:rPr>
          <w:rFonts w:asciiTheme="minorHAnsi" w:hAnsiTheme="minorHAnsi" w:cs="Arial"/>
        </w:rPr>
      </w:pPr>
      <w:r w:rsidRPr="00485B3E">
        <w:rPr>
          <w:rFonts w:asciiTheme="minorHAnsi" w:hAnsiTheme="minorHAnsi" w:cs="Arial"/>
        </w:rPr>
        <w:t>Stephen Betts –</w:t>
      </w:r>
      <w:r w:rsidR="001A6C4F" w:rsidRPr="00485B3E">
        <w:rPr>
          <w:rFonts w:asciiTheme="minorHAnsi" w:hAnsiTheme="minorHAnsi" w:cs="Arial"/>
        </w:rPr>
        <w:t xml:space="preserve"> CEO</w:t>
      </w:r>
      <w:r w:rsidRPr="00485B3E">
        <w:rPr>
          <w:rFonts w:asciiTheme="minorHAnsi" w:hAnsiTheme="minorHAnsi" w:cs="Arial"/>
        </w:rPr>
        <w:t>, Learn Sheffield</w:t>
      </w:r>
      <w:r w:rsidR="001A6C4F" w:rsidRPr="00485B3E">
        <w:rPr>
          <w:rFonts w:asciiTheme="minorHAnsi" w:hAnsiTheme="minorHAnsi" w:cs="Arial"/>
        </w:rPr>
        <w:br/>
        <w:t>Chris French – Secondary School Director</w:t>
      </w:r>
      <w:r w:rsidR="003B5CB2">
        <w:rPr>
          <w:rFonts w:asciiTheme="minorHAnsi" w:hAnsiTheme="minorHAnsi" w:cs="Arial"/>
        </w:rPr>
        <w:t xml:space="preserve"> (until 5.30 pm)</w:t>
      </w:r>
    </w:p>
    <w:p w:rsidR="00CA60BE" w:rsidRDefault="00CA60BE" w:rsidP="00B51EFD">
      <w:pPr>
        <w:ind w:right="46"/>
        <w:rPr>
          <w:rFonts w:asciiTheme="minorHAnsi" w:hAnsiTheme="minorHAnsi" w:cs="Arial"/>
        </w:rPr>
      </w:pPr>
      <w:r w:rsidRPr="00485B3E">
        <w:rPr>
          <w:rFonts w:asciiTheme="minorHAnsi" w:hAnsiTheme="minorHAnsi" w:cs="Arial"/>
        </w:rPr>
        <w:t>Chris</w:t>
      </w:r>
      <w:r>
        <w:rPr>
          <w:rFonts w:asciiTheme="minorHAnsi" w:hAnsiTheme="minorHAnsi" w:cs="Arial"/>
        </w:rPr>
        <w:t>topher Holder</w:t>
      </w:r>
      <w:r w:rsidRPr="00485B3E">
        <w:rPr>
          <w:rFonts w:asciiTheme="minorHAnsi" w:hAnsiTheme="minorHAnsi" w:cs="Arial"/>
        </w:rPr>
        <w:t xml:space="preserve"> – Primary School Director</w:t>
      </w:r>
      <w:r w:rsidR="001A6C4F" w:rsidRPr="00485B3E">
        <w:rPr>
          <w:rFonts w:asciiTheme="minorHAnsi" w:hAnsiTheme="minorHAnsi" w:cs="Arial"/>
        </w:rPr>
        <w:br/>
      </w:r>
      <w:r w:rsidR="00447406">
        <w:rPr>
          <w:rFonts w:asciiTheme="minorHAnsi" w:hAnsiTheme="minorHAnsi" w:cs="Arial"/>
        </w:rPr>
        <w:t>Antony Hughes – Co-opted Director</w:t>
      </w:r>
      <w:r w:rsidR="00C76C3A">
        <w:rPr>
          <w:rFonts w:asciiTheme="minorHAnsi" w:hAnsiTheme="minorHAnsi" w:cs="Arial"/>
        </w:rPr>
        <w:br/>
      </w:r>
      <w:r w:rsidR="001A6C4F" w:rsidRPr="00485B3E">
        <w:rPr>
          <w:rFonts w:asciiTheme="minorHAnsi" w:hAnsiTheme="minorHAnsi" w:cs="Arial"/>
        </w:rPr>
        <w:t>Angela Lant – Primary School Director</w:t>
      </w:r>
      <w:r w:rsidR="00447406">
        <w:rPr>
          <w:rFonts w:asciiTheme="minorHAnsi" w:hAnsiTheme="minorHAnsi" w:cs="Arial"/>
        </w:rPr>
        <w:t xml:space="preserve"> </w:t>
      </w:r>
    </w:p>
    <w:p w:rsidR="00B51EFD" w:rsidRPr="00485B3E" w:rsidRDefault="00CA60BE" w:rsidP="00B51EFD">
      <w:pPr>
        <w:ind w:right="46"/>
        <w:rPr>
          <w:rFonts w:asciiTheme="minorHAnsi" w:hAnsiTheme="minorHAnsi" w:cs="Arial"/>
        </w:rPr>
      </w:pPr>
      <w:r w:rsidRPr="00485B3E">
        <w:rPr>
          <w:rFonts w:asciiTheme="minorHAnsi" w:hAnsiTheme="minorHAnsi" w:cs="Arial"/>
        </w:rPr>
        <w:t>Judith Smith – Special School Director</w:t>
      </w:r>
      <w:r w:rsidR="00B51EFD">
        <w:rPr>
          <w:rFonts w:asciiTheme="minorHAnsi" w:hAnsiTheme="minorHAnsi" w:cs="Arial"/>
        </w:rPr>
        <w:br/>
      </w:r>
      <w:r w:rsidR="00B51EFD" w:rsidRPr="00485B3E">
        <w:rPr>
          <w:rFonts w:asciiTheme="minorHAnsi" w:hAnsiTheme="minorHAnsi" w:cs="Arial"/>
        </w:rPr>
        <w:t>Joel Wirth – Secondary School Director</w:t>
      </w:r>
    </w:p>
    <w:p w:rsidR="00A3727C" w:rsidRDefault="00A3727C" w:rsidP="00CB6CE1">
      <w:pPr>
        <w:ind w:right="46"/>
        <w:rPr>
          <w:rFonts w:asciiTheme="minorHAnsi" w:hAnsiTheme="minorHAnsi" w:cs="Arial"/>
          <w:b/>
        </w:rPr>
      </w:pPr>
    </w:p>
    <w:p w:rsidR="00DB113A" w:rsidRDefault="00DB113A" w:rsidP="00CB6CE1">
      <w:pPr>
        <w:ind w:right="46"/>
        <w:rPr>
          <w:rFonts w:asciiTheme="minorHAnsi" w:hAnsiTheme="minorHAnsi" w:cs="Arial"/>
          <w:b/>
        </w:rPr>
      </w:pPr>
      <w:r w:rsidRPr="00485B3E">
        <w:rPr>
          <w:rFonts w:asciiTheme="minorHAnsi" w:hAnsiTheme="minorHAnsi" w:cs="Arial"/>
          <w:b/>
        </w:rPr>
        <w:t>Attendees:</w:t>
      </w:r>
    </w:p>
    <w:p w:rsidR="0074070C" w:rsidRDefault="00C554B1" w:rsidP="00CB6CE1">
      <w:pPr>
        <w:ind w:right="46"/>
        <w:rPr>
          <w:rFonts w:asciiTheme="minorHAnsi" w:hAnsiTheme="minorHAnsi" w:cs="Arial"/>
        </w:rPr>
      </w:pPr>
      <w:r w:rsidRPr="00485B3E">
        <w:rPr>
          <w:rFonts w:asciiTheme="minorHAnsi" w:hAnsiTheme="minorHAnsi" w:cs="Arial"/>
        </w:rPr>
        <w:t>Morag Somervi</w:t>
      </w:r>
      <w:r>
        <w:rPr>
          <w:rFonts w:asciiTheme="minorHAnsi" w:hAnsiTheme="minorHAnsi" w:cs="Arial"/>
        </w:rPr>
        <w:t>lle, Strategic Business Lead</w:t>
      </w:r>
      <w:r w:rsidR="004E5B0C">
        <w:rPr>
          <w:rFonts w:asciiTheme="minorHAnsi" w:hAnsiTheme="minorHAnsi" w:cs="Arial"/>
        </w:rPr>
        <w:t xml:space="preserve"> </w:t>
      </w:r>
    </w:p>
    <w:p w:rsidR="001A6C4F" w:rsidRPr="00485B3E" w:rsidRDefault="001A6C4F" w:rsidP="00CB6CE1">
      <w:pPr>
        <w:ind w:right="46"/>
        <w:rPr>
          <w:rFonts w:asciiTheme="minorHAnsi" w:hAnsiTheme="minorHAnsi" w:cs="Arial"/>
        </w:rPr>
      </w:pPr>
      <w:r w:rsidRPr="00485B3E">
        <w:rPr>
          <w:rFonts w:asciiTheme="minorHAnsi" w:hAnsiTheme="minorHAnsi" w:cs="Arial"/>
        </w:rPr>
        <w:t>Val Struggles, Clerk</w:t>
      </w:r>
      <w:r w:rsidR="00481A0D" w:rsidRPr="00485B3E">
        <w:rPr>
          <w:rFonts w:asciiTheme="minorHAnsi" w:hAnsiTheme="minorHAnsi" w:cs="Arial"/>
        </w:rPr>
        <w:t xml:space="preserve"> to the Board</w:t>
      </w:r>
    </w:p>
    <w:p w:rsidR="001A6C4F" w:rsidRPr="00485B3E" w:rsidRDefault="001A6C4F" w:rsidP="00CB6CE1">
      <w:pPr>
        <w:ind w:right="46"/>
        <w:rPr>
          <w:rFonts w:asciiTheme="minorHAnsi" w:hAnsiTheme="minorHAnsi" w:cs="Arial"/>
        </w:rPr>
      </w:pPr>
    </w:p>
    <w:p w:rsidR="001A6C4F" w:rsidRPr="00D00A7B" w:rsidRDefault="00BE7402" w:rsidP="00CB6CE1">
      <w:pPr>
        <w:ind w:right="46"/>
        <w:rPr>
          <w:rFonts w:asciiTheme="minorHAnsi" w:hAnsiTheme="minorHAnsi"/>
        </w:rPr>
      </w:pPr>
      <w:r w:rsidRPr="00485B3E">
        <w:rPr>
          <w:rFonts w:asciiTheme="minorHAnsi" w:hAnsiTheme="minorHAnsi"/>
          <w:b/>
        </w:rPr>
        <w:t>Apologies:</w:t>
      </w:r>
      <w:r w:rsidR="009A7B71" w:rsidRPr="00485B3E">
        <w:rPr>
          <w:rFonts w:asciiTheme="minorHAnsi" w:hAnsiTheme="minorHAnsi"/>
          <w:b/>
        </w:rPr>
        <w:t xml:space="preserve"> </w:t>
      </w:r>
    </w:p>
    <w:p w:rsidR="00E65FDF" w:rsidRPr="00485B3E" w:rsidRDefault="00CA60BE" w:rsidP="00A3727C">
      <w:pPr>
        <w:ind w:right="46"/>
        <w:rPr>
          <w:rFonts w:asciiTheme="minorHAnsi" w:hAnsiTheme="minorHAnsi" w:cs="Arial"/>
          <w:b/>
        </w:rPr>
      </w:pPr>
      <w:r>
        <w:rPr>
          <w:rFonts w:asciiTheme="minorHAnsi" w:hAnsiTheme="minorHAnsi" w:cs="Arial"/>
        </w:rPr>
        <w:t>Darren Tidmarsh – FE Sector Director and Chair</w:t>
      </w:r>
      <w:r w:rsidR="00447406">
        <w:rPr>
          <w:rFonts w:asciiTheme="minorHAnsi" w:hAnsiTheme="minorHAnsi" w:cs="Arial"/>
        </w:rPr>
        <w:br/>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190"/>
        <w:gridCol w:w="1350"/>
      </w:tblGrid>
      <w:tr w:rsidR="00974842" w:rsidRPr="00485B3E" w:rsidTr="00A17035">
        <w:trPr>
          <w:trHeight w:val="512"/>
          <w:tblHeader/>
        </w:trPr>
        <w:tc>
          <w:tcPr>
            <w:tcW w:w="1080" w:type="dxa"/>
            <w:shd w:val="clear" w:color="auto" w:fill="auto"/>
          </w:tcPr>
          <w:p w:rsidR="00974842" w:rsidRPr="00485B3E" w:rsidRDefault="00974842" w:rsidP="00CB6CE1">
            <w:pPr>
              <w:ind w:right="46"/>
              <w:rPr>
                <w:rFonts w:asciiTheme="minorHAnsi" w:hAnsiTheme="minorHAnsi" w:cs="Arial"/>
                <w:b/>
              </w:rPr>
            </w:pPr>
          </w:p>
          <w:p w:rsidR="00974842" w:rsidRPr="00485B3E" w:rsidRDefault="001A6C4F" w:rsidP="00CB6CE1">
            <w:pPr>
              <w:ind w:right="46"/>
              <w:rPr>
                <w:rFonts w:asciiTheme="minorHAnsi" w:hAnsiTheme="minorHAnsi" w:cs="Arial"/>
                <w:b/>
              </w:rPr>
            </w:pPr>
            <w:r w:rsidRPr="00485B3E">
              <w:rPr>
                <w:rFonts w:asciiTheme="minorHAnsi" w:hAnsiTheme="minorHAnsi" w:cs="Arial"/>
                <w:b/>
              </w:rPr>
              <w:t>Minute</w:t>
            </w:r>
          </w:p>
        </w:tc>
        <w:tc>
          <w:tcPr>
            <w:tcW w:w="8190" w:type="dxa"/>
            <w:shd w:val="clear" w:color="auto" w:fill="auto"/>
          </w:tcPr>
          <w:p w:rsidR="00974842" w:rsidRPr="00485B3E" w:rsidRDefault="00974842" w:rsidP="00CB6CE1">
            <w:pPr>
              <w:ind w:right="46"/>
              <w:rPr>
                <w:rFonts w:asciiTheme="minorHAnsi" w:hAnsiTheme="minorHAnsi" w:cs="Arial"/>
                <w:b/>
              </w:rPr>
            </w:pPr>
          </w:p>
          <w:p w:rsidR="00974842" w:rsidRPr="00485B3E" w:rsidRDefault="00974842" w:rsidP="00CB6CE1">
            <w:pPr>
              <w:ind w:right="46"/>
              <w:rPr>
                <w:rFonts w:asciiTheme="minorHAnsi" w:hAnsiTheme="minorHAnsi" w:cs="Arial"/>
                <w:b/>
              </w:rPr>
            </w:pPr>
          </w:p>
          <w:p w:rsidR="001A6C4F" w:rsidRPr="00485B3E" w:rsidRDefault="001A6C4F" w:rsidP="00CB6CE1">
            <w:pPr>
              <w:ind w:right="46"/>
              <w:rPr>
                <w:rFonts w:asciiTheme="minorHAnsi" w:hAnsiTheme="minorHAnsi" w:cs="Arial"/>
                <w:b/>
              </w:rPr>
            </w:pPr>
          </w:p>
        </w:tc>
        <w:tc>
          <w:tcPr>
            <w:tcW w:w="1350" w:type="dxa"/>
            <w:shd w:val="clear" w:color="auto" w:fill="auto"/>
          </w:tcPr>
          <w:p w:rsidR="00974842" w:rsidRPr="00485B3E" w:rsidRDefault="00974842" w:rsidP="00CB6CE1">
            <w:pPr>
              <w:ind w:right="46"/>
              <w:rPr>
                <w:rFonts w:asciiTheme="minorHAnsi" w:hAnsiTheme="minorHAnsi" w:cs="Arial"/>
                <w:b/>
              </w:rPr>
            </w:pPr>
          </w:p>
          <w:p w:rsidR="00974842" w:rsidRPr="00485B3E" w:rsidRDefault="00974842" w:rsidP="00CB6CE1">
            <w:pPr>
              <w:ind w:right="46"/>
              <w:rPr>
                <w:rFonts w:asciiTheme="minorHAnsi" w:hAnsiTheme="minorHAnsi" w:cs="Arial"/>
                <w:b/>
              </w:rPr>
            </w:pPr>
            <w:r w:rsidRPr="00485B3E">
              <w:rPr>
                <w:rFonts w:asciiTheme="minorHAnsi" w:hAnsiTheme="minorHAnsi" w:cs="Arial"/>
                <w:b/>
              </w:rPr>
              <w:t>Action</w:t>
            </w:r>
          </w:p>
        </w:tc>
      </w:tr>
      <w:tr w:rsidR="002958A5" w:rsidRPr="00485B3E" w:rsidTr="00A17035">
        <w:tc>
          <w:tcPr>
            <w:tcW w:w="1080" w:type="dxa"/>
          </w:tcPr>
          <w:p w:rsidR="002958A5" w:rsidRDefault="002958A5" w:rsidP="00F603D8">
            <w:pPr>
              <w:rPr>
                <w:rFonts w:asciiTheme="minorHAnsi" w:hAnsiTheme="minorHAnsi" w:cs="Arial"/>
                <w:b/>
              </w:rPr>
            </w:pPr>
            <w:r>
              <w:rPr>
                <w:rFonts w:asciiTheme="minorHAnsi" w:hAnsiTheme="minorHAnsi" w:cs="Arial"/>
                <w:b/>
              </w:rPr>
              <w:t>17/9/01</w:t>
            </w:r>
          </w:p>
        </w:tc>
        <w:tc>
          <w:tcPr>
            <w:tcW w:w="8190" w:type="dxa"/>
          </w:tcPr>
          <w:p w:rsidR="002958A5" w:rsidRDefault="002958A5" w:rsidP="00447406">
            <w:pPr>
              <w:tabs>
                <w:tab w:val="left" w:pos="6010"/>
              </w:tabs>
              <w:ind w:right="46"/>
              <w:rPr>
                <w:rFonts w:asciiTheme="minorHAnsi" w:hAnsiTheme="minorHAnsi" w:cs="Arial"/>
              </w:rPr>
            </w:pPr>
            <w:r>
              <w:rPr>
                <w:rFonts w:asciiTheme="minorHAnsi" w:hAnsiTheme="minorHAnsi" w:cs="Arial"/>
                <w:b/>
              </w:rPr>
              <w:t>Apologies for Absence</w:t>
            </w:r>
          </w:p>
          <w:p w:rsidR="002958A5" w:rsidRPr="002958A5" w:rsidRDefault="002958A5" w:rsidP="00447406">
            <w:pPr>
              <w:tabs>
                <w:tab w:val="left" w:pos="6010"/>
              </w:tabs>
              <w:ind w:right="46"/>
              <w:rPr>
                <w:rFonts w:asciiTheme="minorHAnsi" w:hAnsiTheme="minorHAnsi" w:cs="Arial"/>
              </w:rPr>
            </w:pPr>
            <w:r>
              <w:rPr>
                <w:rFonts w:asciiTheme="minorHAnsi" w:hAnsiTheme="minorHAnsi" w:cs="Arial"/>
              </w:rPr>
              <w:t>Apologies were received from Darren Tidmarsh (Chair).</w:t>
            </w:r>
            <w:r>
              <w:rPr>
                <w:rFonts w:asciiTheme="minorHAnsi" w:hAnsiTheme="minorHAnsi" w:cs="Arial"/>
              </w:rPr>
              <w:br/>
            </w:r>
          </w:p>
        </w:tc>
        <w:tc>
          <w:tcPr>
            <w:tcW w:w="1350" w:type="dxa"/>
          </w:tcPr>
          <w:p w:rsidR="002958A5" w:rsidRPr="00485B3E" w:rsidRDefault="002958A5" w:rsidP="00CB6CE1">
            <w:pPr>
              <w:ind w:right="46"/>
              <w:rPr>
                <w:rFonts w:asciiTheme="minorHAnsi" w:hAnsiTheme="minorHAnsi" w:cs="Arial"/>
                <w:b/>
              </w:rPr>
            </w:pPr>
          </w:p>
        </w:tc>
      </w:tr>
      <w:tr w:rsidR="002958A5" w:rsidRPr="00485B3E" w:rsidTr="00A17035">
        <w:tc>
          <w:tcPr>
            <w:tcW w:w="1080" w:type="dxa"/>
          </w:tcPr>
          <w:p w:rsidR="002958A5" w:rsidRDefault="002958A5" w:rsidP="00F603D8">
            <w:pPr>
              <w:rPr>
                <w:rFonts w:asciiTheme="minorHAnsi" w:hAnsiTheme="minorHAnsi" w:cs="Arial"/>
                <w:b/>
              </w:rPr>
            </w:pPr>
            <w:r>
              <w:rPr>
                <w:rFonts w:asciiTheme="minorHAnsi" w:hAnsiTheme="minorHAnsi" w:cs="Arial"/>
                <w:b/>
              </w:rPr>
              <w:t>17/9/02</w:t>
            </w:r>
          </w:p>
        </w:tc>
        <w:tc>
          <w:tcPr>
            <w:tcW w:w="8190" w:type="dxa"/>
          </w:tcPr>
          <w:p w:rsidR="002958A5" w:rsidRDefault="003B5CB2" w:rsidP="00447406">
            <w:pPr>
              <w:tabs>
                <w:tab w:val="left" w:pos="6010"/>
              </w:tabs>
              <w:ind w:right="46"/>
              <w:rPr>
                <w:rFonts w:asciiTheme="minorHAnsi" w:hAnsiTheme="minorHAnsi" w:cs="Arial"/>
              </w:rPr>
            </w:pPr>
            <w:r>
              <w:rPr>
                <w:rFonts w:asciiTheme="minorHAnsi" w:hAnsiTheme="minorHAnsi" w:cs="Arial"/>
                <w:b/>
              </w:rPr>
              <w:t>O</w:t>
            </w:r>
            <w:r w:rsidR="002958A5">
              <w:rPr>
                <w:rFonts w:asciiTheme="minorHAnsi" w:hAnsiTheme="minorHAnsi" w:cs="Arial"/>
                <w:b/>
              </w:rPr>
              <w:t>pening remarks</w:t>
            </w:r>
          </w:p>
          <w:p w:rsidR="002958A5" w:rsidRPr="002958A5" w:rsidRDefault="003B5CB2" w:rsidP="003B5CB2">
            <w:pPr>
              <w:tabs>
                <w:tab w:val="left" w:pos="6010"/>
              </w:tabs>
              <w:ind w:right="46"/>
              <w:rPr>
                <w:rFonts w:asciiTheme="minorHAnsi" w:hAnsiTheme="minorHAnsi" w:cs="Arial"/>
              </w:rPr>
            </w:pPr>
            <w:r>
              <w:rPr>
                <w:rFonts w:asciiTheme="minorHAnsi" w:hAnsiTheme="minorHAnsi" w:cs="Arial"/>
              </w:rPr>
              <w:t xml:space="preserve">The Vice </w:t>
            </w:r>
            <w:r w:rsidR="002958A5">
              <w:rPr>
                <w:rFonts w:asciiTheme="minorHAnsi" w:hAnsiTheme="minorHAnsi" w:cs="Arial"/>
              </w:rPr>
              <w:t>C</w:t>
            </w:r>
            <w:r>
              <w:rPr>
                <w:rFonts w:asciiTheme="minorHAnsi" w:hAnsiTheme="minorHAnsi" w:cs="Arial"/>
              </w:rPr>
              <w:t>hair welcomed Cllr Andy Bainbridge</w:t>
            </w:r>
            <w:r w:rsidR="002958A5">
              <w:rPr>
                <w:rFonts w:asciiTheme="minorHAnsi" w:hAnsiTheme="minorHAnsi" w:cs="Arial"/>
              </w:rPr>
              <w:t xml:space="preserve"> to his first meeting following his appointmen</w:t>
            </w:r>
            <w:r>
              <w:rPr>
                <w:rFonts w:asciiTheme="minorHAnsi" w:hAnsiTheme="minorHAnsi" w:cs="Arial"/>
              </w:rPr>
              <w:t>t as the SCC nominate</w:t>
            </w:r>
            <w:r w:rsidR="00C85F09">
              <w:rPr>
                <w:rFonts w:asciiTheme="minorHAnsi" w:hAnsiTheme="minorHAnsi" w:cs="Arial"/>
              </w:rPr>
              <w:t xml:space="preserve">d Director. The appointment was particularly timely given </w:t>
            </w:r>
            <w:r>
              <w:rPr>
                <w:rFonts w:asciiTheme="minorHAnsi" w:hAnsiTheme="minorHAnsi" w:cs="Arial"/>
              </w:rPr>
              <w:t xml:space="preserve">that this is a critical stage in the Company’s ongoing development and the establishment of a coherent city wide schools’ improvement system.  </w:t>
            </w:r>
            <w:r w:rsidR="002958A5">
              <w:rPr>
                <w:rFonts w:asciiTheme="minorHAnsi" w:hAnsiTheme="minorHAnsi" w:cs="Arial"/>
              </w:rPr>
              <w:br/>
            </w:r>
          </w:p>
        </w:tc>
        <w:tc>
          <w:tcPr>
            <w:tcW w:w="1350" w:type="dxa"/>
          </w:tcPr>
          <w:p w:rsidR="002958A5" w:rsidRPr="00485B3E" w:rsidRDefault="002958A5" w:rsidP="00CB6CE1">
            <w:pPr>
              <w:ind w:right="46"/>
              <w:rPr>
                <w:rFonts w:asciiTheme="minorHAnsi" w:hAnsiTheme="minorHAnsi" w:cs="Arial"/>
                <w:b/>
              </w:rPr>
            </w:pPr>
          </w:p>
        </w:tc>
      </w:tr>
      <w:tr w:rsidR="00481A0D" w:rsidRPr="00485B3E" w:rsidTr="00A17035">
        <w:tc>
          <w:tcPr>
            <w:tcW w:w="1080" w:type="dxa"/>
          </w:tcPr>
          <w:p w:rsidR="00481A0D" w:rsidRPr="00485B3E" w:rsidRDefault="00F603D8" w:rsidP="00F603D8">
            <w:pPr>
              <w:rPr>
                <w:rFonts w:asciiTheme="minorHAnsi" w:hAnsiTheme="minorHAnsi" w:cs="Arial"/>
                <w:b/>
              </w:rPr>
            </w:pPr>
            <w:r>
              <w:rPr>
                <w:rFonts w:asciiTheme="minorHAnsi" w:hAnsiTheme="minorHAnsi" w:cs="Arial"/>
                <w:b/>
              </w:rPr>
              <w:t>17</w:t>
            </w:r>
            <w:r w:rsidR="00686061">
              <w:rPr>
                <w:rFonts w:asciiTheme="minorHAnsi" w:hAnsiTheme="minorHAnsi" w:cs="Arial"/>
                <w:b/>
              </w:rPr>
              <w:t>/</w:t>
            </w:r>
            <w:r>
              <w:rPr>
                <w:rFonts w:asciiTheme="minorHAnsi" w:hAnsiTheme="minorHAnsi" w:cs="Arial"/>
                <w:b/>
              </w:rPr>
              <w:t>9</w:t>
            </w:r>
            <w:r w:rsidR="00481A0D" w:rsidRPr="00485B3E">
              <w:rPr>
                <w:rFonts w:asciiTheme="minorHAnsi" w:hAnsiTheme="minorHAnsi" w:cs="Arial"/>
                <w:b/>
              </w:rPr>
              <w:t>/0</w:t>
            </w:r>
            <w:r w:rsidR="002958A5">
              <w:rPr>
                <w:rFonts w:asciiTheme="minorHAnsi" w:hAnsiTheme="minorHAnsi" w:cs="Arial"/>
                <w:b/>
              </w:rPr>
              <w:t>3</w:t>
            </w:r>
          </w:p>
        </w:tc>
        <w:tc>
          <w:tcPr>
            <w:tcW w:w="8190" w:type="dxa"/>
          </w:tcPr>
          <w:p w:rsidR="00447406" w:rsidRPr="00485B3E" w:rsidRDefault="00481A0D" w:rsidP="00447406">
            <w:pPr>
              <w:tabs>
                <w:tab w:val="left" w:pos="6010"/>
              </w:tabs>
              <w:ind w:right="46"/>
              <w:rPr>
                <w:rFonts w:asciiTheme="minorHAnsi" w:hAnsiTheme="minorHAnsi" w:cs="Arial"/>
              </w:rPr>
            </w:pPr>
            <w:r w:rsidRPr="00485B3E">
              <w:rPr>
                <w:rFonts w:asciiTheme="minorHAnsi" w:hAnsiTheme="minorHAnsi" w:cs="Arial"/>
                <w:b/>
              </w:rPr>
              <w:t>Quoracy</w:t>
            </w:r>
          </w:p>
          <w:p w:rsidR="00481A0D" w:rsidRDefault="00050635" w:rsidP="00CB6CE1">
            <w:pPr>
              <w:ind w:right="46"/>
              <w:rPr>
                <w:rFonts w:asciiTheme="minorHAnsi" w:hAnsiTheme="minorHAnsi" w:cs="Arial"/>
              </w:rPr>
            </w:pPr>
            <w:r>
              <w:rPr>
                <w:rFonts w:asciiTheme="minorHAnsi" w:hAnsiTheme="minorHAnsi" w:cs="Arial"/>
              </w:rPr>
              <w:t>It was confirmed that the meeting was quorate.</w:t>
            </w:r>
          </w:p>
          <w:p w:rsidR="00050635" w:rsidRPr="00485B3E" w:rsidRDefault="00050635" w:rsidP="00CB6CE1">
            <w:pPr>
              <w:ind w:right="46"/>
              <w:rPr>
                <w:rFonts w:asciiTheme="minorHAnsi" w:hAnsiTheme="minorHAnsi" w:cs="Arial"/>
              </w:rPr>
            </w:pPr>
          </w:p>
        </w:tc>
        <w:tc>
          <w:tcPr>
            <w:tcW w:w="1350" w:type="dxa"/>
          </w:tcPr>
          <w:p w:rsidR="00481A0D" w:rsidRPr="00485B3E" w:rsidRDefault="00481A0D" w:rsidP="00CB6CE1">
            <w:pPr>
              <w:ind w:right="46"/>
              <w:rPr>
                <w:rFonts w:asciiTheme="minorHAnsi" w:hAnsiTheme="minorHAnsi" w:cs="Arial"/>
                <w:b/>
              </w:rPr>
            </w:pPr>
          </w:p>
        </w:tc>
      </w:tr>
      <w:tr w:rsidR="001A6C4F" w:rsidRPr="00485B3E" w:rsidTr="00A17035">
        <w:tc>
          <w:tcPr>
            <w:tcW w:w="1080" w:type="dxa"/>
          </w:tcPr>
          <w:p w:rsidR="001A6C4F" w:rsidRPr="00485B3E" w:rsidRDefault="00481A0D" w:rsidP="00447406">
            <w:pPr>
              <w:rPr>
                <w:rFonts w:asciiTheme="minorHAnsi" w:hAnsiTheme="minorHAnsi" w:cs="Arial"/>
                <w:b/>
              </w:rPr>
            </w:pPr>
            <w:r w:rsidRPr="00485B3E">
              <w:rPr>
                <w:rFonts w:asciiTheme="minorHAnsi" w:hAnsiTheme="minorHAnsi" w:cs="Arial"/>
                <w:b/>
              </w:rPr>
              <w:t>17</w:t>
            </w:r>
            <w:r w:rsidR="005E5288">
              <w:rPr>
                <w:rFonts w:asciiTheme="minorHAnsi" w:hAnsiTheme="minorHAnsi" w:cs="Arial"/>
                <w:b/>
              </w:rPr>
              <w:t>/</w:t>
            </w:r>
            <w:r w:rsidR="002958A5">
              <w:rPr>
                <w:rFonts w:asciiTheme="minorHAnsi" w:hAnsiTheme="minorHAnsi" w:cs="Arial"/>
                <w:b/>
              </w:rPr>
              <w:t>9</w:t>
            </w:r>
            <w:r w:rsidR="001A6C4F" w:rsidRPr="00485B3E">
              <w:rPr>
                <w:rFonts w:asciiTheme="minorHAnsi" w:hAnsiTheme="minorHAnsi" w:cs="Arial"/>
                <w:b/>
              </w:rPr>
              <w:t>/</w:t>
            </w:r>
            <w:r w:rsidRPr="00485B3E">
              <w:rPr>
                <w:rFonts w:asciiTheme="minorHAnsi" w:hAnsiTheme="minorHAnsi" w:cs="Arial"/>
                <w:b/>
              </w:rPr>
              <w:t>0</w:t>
            </w:r>
            <w:r w:rsidR="002958A5">
              <w:rPr>
                <w:rFonts w:asciiTheme="minorHAnsi" w:hAnsiTheme="minorHAnsi" w:cs="Arial"/>
                <w:b/>
              </w:rPr>
              <w:t>4</w:t>
            </w:r>
          </w:p>
        </w:tc>
        <w:tc>
          <w:tcPr>
            <w:tcW w:w="8190" w:type="dxa"/>
          </w:tcPr>
          <w:p w:rsidR="001A6C4F" w:rsidRDefault="00B34F0E" w:rsidP="00CB6CE1">
            <w:pPr>
              <w:ind w:right="46"/>
              <w:rPr>
                <w:rFonts w:asciiTheme="minorHAnsi" w:hAnsiTheme="minorHAnsi" w:cs="Arial"/>
                <w:b/>
              </w:rPr>
            </w:pPr>
            <w:r>
              <w:rPr>
                <w:rFonts w:asciiTheme="minorHAnsi" w:hAnsiTheme="minorHAnsi" w:cs="Arial"/>
                <w:b/>
              </w:rPr>
              <w:t>Minutes of the previous meeting</w:t>
            </w:r>
          </w:p>
          <w:p w:rsidR="00B34F0E" w:rsidRPr="00B34F0E" w:rsidRDefault="00B34F0E" w:rsidP="00CB6CE1">
            <w:pPr>
              <w:ind w:right="46"/>
              <w:rPr>
                <w:rFonts w:asciiTheme="minorHAnsi" w:hAnsiTheme="minorHAnsi" w:cs="Arial"/>
              </w:rPr>
            </w:pPr>
            <w:r>
              <w:rPr>
                <w:rFonts w:asciiTheme="minorHAnsi" w:hAnsiTheme="minorHAnsi" w:cs="Arial"/>
              </w:rPr>
              <w:t xml:space="preserve">The confidential and non-confidential </w:t>
            </w:r>
            <w:r w:rsidR="00011252">
              <w:rPr>
                <w:rFonts w:asciiTheme="minorHAnsi" w:hAnsiTheme="minorHAnsi" w:cs="Arial"/>
              </w:rPr>
              <w:t xml:space="preserve">minutes of the meeting held on </w:t>
            </w:r>
            <w:r w:rsidR="002958A5">
              <w:rPr>
                <w:rFonts w:asciiTheme="minorHAnsi" w:hAnsiTheme="minorHAnsi" w:cs="Arial"/>
              </w:rPr>
              <w:t>6 July</w:t>
            </w:r>
            <w:r w:rsidR="00447406">
              <w:rPr>
                <w:rFonts w:asciiTheme="minorHAnsi" w:hAnsiTheme="minorHAnsi" w:cs="Arial"/>
              </w:rPr>
              <w:t xml:space="preserve"> </w:t>
            </w:r>
            <w:r>
              <w:rPr>
                <w:rFonts w:asciiTheme="minorHAnsi" w:hAnsiTheme="minorHAnsi" w:cs="Arial"/>
              </w:rPr>
              <w:t>2017 were approved as an accurate r</w:t>
            </w:r>
            <w:r w:rsidR="00B5505D">
              <w:rPr>
                <w:rFonts w:asciiTheme="minorHAnsi" w:hAnsiTheme="minorHAnsi" w:cs="Arial"/>
              </w:rPr>
              <w:t>ecord.  The non-confidential minutes will be publish</w:t>
            </w:r>
            <w:r>
              <w:rPr>
                <w:rFonts w:asciiTheme="minorHAnsi" w:hAnsiTheme="minorHAnsi" w:cs="Arial"/>
              </w:rPr>
              <w:t>ed on the Company’s website.</w:t>
            </w:r>
          </w:p>
          <w:p w:rsidR="005C0BBB" w:rsidRDefault="005C0BBB" w:rsidP="008E04E5">
            <w:pPr>
              <w:ind w:right="46"/>
              <w:rPr>
                <w:rFonts w:asciiTheme="minorHAnsi" w:hAnsiTheme="minorHAnsi" w:cs="Arial"/>
              </w:rPr>
            </w:pPr>
          </w:p>
          <w:p w:rsidR="003B5CB2" w:rsidRPr="00485B3E" w:rsidRDefault="003B5CB2" w:rsidP="008E04E5">
            <w:pPr>
              <w:ind w:right="46"/>
              <w:rPr>
                <w:rFonts w:asciiTheme="minorHAnsi" w:hAnsiTheme="minorHAnsi" w:cs="Arial"/>
              </w:rPr>
            </w:pPr>
          </w:p>
        </w:tc>
        <w:tc>
          <w:tcPr>
            <w:tcW w:w="1350" w:type="dxa"/>
          </w:tcPr>
          <w:p w:rsidR="001A6C4F" w:rsidRDefault="001A6C4F" w:rsidP="00CB6CE1">
            <w:pPr>
              <w:ind w:right="46"/>
              <w:rPr>
                <w:rFonts w:asciiTheme="minorHAnsi" w:hAnsiTheme="minorHAnsi" w:cs="Arial"/>
                <w:b/>
              </w:rPr>
            </w:pPr>
          </w:p>
          <w:p w:rsidR="003D5EA0" w:rsidRDefault="003D5EA0" w:rsidP="00CB6CE1">
            <w:pPr>
              <w:ind w:right="46"/>
              <w:rPr>
                <w:rFonts w:asciiTheme="minorHAnsi" w:hAnsiTheme="minorHAnsi" w:cs="Arial"/>
                <w:b/>
              </w:rPr>
            </w:pPr>
          </w:p>
          <w:p w:rsidR="00A17035" w:rsidRDefault="00A17035" w:rsidP="00CB6CE1">
            <w:pPr>
              <w:ind w:right="46"/>
              <w:rPr>
                <w:rFonts w:asciiTheme="minorHAnsi" w:hAnsiTheme="minorHAnsi" w:cs="Arial"/>
                <w:b/>
              </w:rPr>
            </w:pPr>
          </w:p>
          <w:p w:rsidR="003D5EA0" w:rsidRPr="00485B3E" w:rsidRDefault="003D5EA0" w:rsidP="00CB6CE1">
            <w:pPr>
              <w:ind w:right="46"/>
              <w:rPr>
                <w:rFonts w:asciiTheme="minorHAnsi" w:hAnsiTheme="minorHAnsi" w:cs="Arial"/>
                <w:b/>
              </w:rPr>
            </w:pPr>
            <w:r>
              <w:rPr>
                <w:rFonts w:asciiTheme="minorHAnsi" w:hAnsiTheme="minorHAnsi" w:cs="Arial"/>
                <w:b/>
              </w:rPr>
              <w:t>Clerk</w:t>
            </w:r>
          </w:p>
        </w:tc>
      </w:tr>
      <w:tr w:rsidR="00535835" w:rsidRPr="00485B3E" w:rsidTr="00A17035">
        <w:tc>
          <w:tcPr>
            <w:tcW w:w="1080" w:type="dxa"/>
            <w:tcBorders>
              <w:top w:val="single" w:sz="4" w:space="0" w:color="auto"/>
              <w:left w:val="single" w:sz="4" w:space="0" w:color="auto"/>
              <w:bottom w:val="single" w:sz="4" w:space="0" w:color="auto"/>
              <w:right w:val="single" w:sz="4" w:space="0" w:color="auto"/>
            </w:tcBorders>
          </w:tcPr>
          <w:p w:rsidR="00535835" w:rsidRPr="00485B3E" w:rsidRDefault="00481A0D" w:rsidP="00447406">
            <w:pPr>
              <w:rPr>
                <w:rFonts w:asciiTheme="minorHAnsi" w:hAnsiTheme="minorHAnsi" w:cs="Arial"/>
                <w:b/>
              </w:rPr>
            </w:pPr>
            <w:r w:rsidRPr="00485B3E">
              <w:rPr>
                <w:rFonts w:asciiTheme="minorHAnsi" w:hAnsiTheme="minorHAnsi" w:cs="Arial"/>
                <w:b/>
              </w:rPr>
              <w:t>17</w:t>
            </w:r>
            <w:r w:rsidR="00286B8C">
              <w:rPr>
                <w:rFonts w:asciiTheme="minorHAnsi" w:hAnsiTheme="minorHAnsi" w:cs="Arial"/>
                <w:b/>
              </w:rPr>
              <w:t>/</w:t>
            </w:r>
            <w:r w:rsidR="002958A5">
              <w:rPr>
                <w:rFonts w:asciiTheme="minorHAnsi" w:hAnsiTheme="minorHAnsi" w:cs="Arial"/>
                <w:b/>
              </w:rPr>
              <w:t>9</w:t>
            </w:r>
            <w:r w:rsidR="00165B5F" w:rsidRPr="00485B3E">
              <w:rPr>
                <w:rFonts w:asciiTheme="minorHAnsi" w:hAnsiTheme="minorHAnsi" w:cs="Arial"/>
                <w:b/>
              </w:rPr>
              <w:t>/</w:t>
            </w:r>
            <w:r w:rsidRPr="00485B3E">
              <w:rPr>
                <w:rFonts w:asciiTheme="minorHAnsi" w:hAnsiTheme="minorHAnsi" w:cs="Arial"/>
                <w:b/>
              </w:rPr>
              <w:t>0</w:t>
            </w:r>
            <w:r w:rsidR="002958A5">
              <w:rPr>
                <w:rFonts w:asciiTheme="minorHAnsi" w:hAnsiTheme="minorHAnsi" w:cs="Arial"/>
                <w:b/>
              </w:rPr>
              <w:t>5</w:t>
            </w:r>
          </w:p>
        </w:tc>
        <w:tc>
          <w:tcPr>
            <w:tcW w:w="8190" w:type="dxa"/>
            <w:tcBorders>
              <w:top w:val="single" w:sz="4" w:space="0" w:color="auto"/>
              <w:left w:val="single" w:sz="4" w:space="0" w:color="auto"/>
              <w:bottom w:val="single" w:sz="4" w:space="0" w:color="auto"/>
              <w:right w:val="single" w:sz="4" w:space="0" w:color="auto"/>
            </w:tcBorders>
          </w:tcPr>
          <w:p w:rsidR="00092F0C" w:rsidRPr="00485B3E" w:rsidRDefault="00165B5F" w:rsidP="00CB6CE1">
            <w:pPr>
              <w:ind w:right="46"/>
              <w:rPr>
                <w:rFonts w:asciiTheme="minorHAnsi" w:hAnsiTheme="minorHAnsi"/>
                <w:b/>
              </w:rPr>
            </w:pPr>
            <w:r w:rsidRPr="00485B3E">
              <w:rPr>
                <w:rFonts w:asciiTheme="minorHAnsi" w:hAnsiTheme="minorHAnsi"/>
                <w:b/>
              </w:rPr>
              <w:t>Matters Arising</w:t>
            </w:r>
          </w:p>
          <w:p w:rsidR="00165B5F" w:rsidRPr="00485B3E" w:rsidRDefault="00165B5F" w:rsidP="00CB6CE1">
            <w:pPr>
              <w:ind w:right="46"/>
              <w:rPr>
                <w:rFonts w:asciiTheme="minorHAnsi" w:hAnsiTheme="minorHAnsi"/>
                <w:b/>
              </w:rPr>
            </w:pPr>
          </w:p>
          <w:p w:rsidR="00050635" w:rsidRDefault="00165B5F" w:rsidP="00050635">
            <w:pPr>
              <w:ind w:right="46"/>
              <w:rPr>
                <w:rFonts w:asciiTheme="minorHAnsi" w:hAnsiTheme="minorHAnsi"/>
              </w:rPr>
            </w:pPr>
            <w:r w:rsidRPr="00485B3E">
              <w:rPr>
                <w:rFonts w:asciiTheme="minorHAnsi" w:hAnsiTheme="minorHAnsi" w:cs="Tahoma"/>
                <w:bCs/>
              </w:rPr>
              <w:t>1</w:t>
            </w:r>
            <w:r w:rsidR="00447406">
              <w:rPr>
                <w:rFonts w:asciiTheme="minorHAnsi" w:hAnsiTheme="minorHAnsi" w:cs="Tahoma"/>
                <w:bCs/>
              </w:rPr>
              <w:t xml:space="preserve"> </w:t>
            </w:r>
            <w:r w:rsidR="002958A5">
              <w:rPr>
                <w:rFonts w:asciiTheme="minorHAnsi" w:hAnsiTheme="minorHAnsi" w:cs="Tahoma"/>
                <w:bCs/>
                <w:u w:val="single"/>
              </w:rPr>
              <w:t>Minute 17/7/03.1</w:t>
            </w:r>
            <w:r w:rsidR="00447406">
              <w:rPr>
                <w:rFonts w:asciiTheme="minorHAnsi" w:hAnsiTheme="minorHAnsi" w:cs="Tahoma"/>
                <w:bCs/>
                <w:u w:val="single"/>
              </w:rPr>
              <w:t xml:space="preserve">: </w:t>
            </w:r>
            <w:r w:rsidR="002958A5">
              <w:rPr>
                <w:rFonts w:asciiTheme="minorHAnsi" w:hAnsiTheme="minorHAnsi" w:cs="Tahoma"/>
                <w:bCs/>
                <w:u w:val="single"/>
              </w:rPr>
              <w:t>Outcome of the CEO’s meetings with SCC - con</w:t>
            </w:r>
            <w:r w:rsidR="002D771E">
              <w:rPr>
                <w:rFonts w:asciiTheme="minorHAnsi" w:hAnsiTheme="minorHAnsi"/>
                <w:u w:val="single"/>
              </w:rPr>
              <w:t>fidential</w:t>
            </w:r>
          </w:p>
          <w:p w:rsidR="00644238" w:rsidRDefault="00C85F09" w:rsidP="00A73A41">
            <w:pPr>
              <w:spacing w:after="200"/>
              <w:rPr>
                <w:rFonts w:asciiTheme="minorHAnsi" w:hAnsiTheme="minorHAnsi" w:cs="Tahoma"/>
                <w:bCs/>
              </w:rPr>
            </w:pPr>
            <w:r>
              <w:rPr>
                <w:rFonts w:asciiTheme="minorHAnsi" w:hAnsiTheme="minorHAnsi" w:cs="Tahoma"/>
                <w:bCs/>
              </w:rPr>
              <w:t>The CEO</w:t>
            </w:r>
            <w:r w:rsidR="003B5CB2">
              <w:rPr>
                <w:rFonts w:asciiTheme="minorHAnsi" w:hAnsiTheme="minorHAnsi" w:cs="Tahoma"/>
                <w:bCs/>
              </w:rPr>
              <w:t xml:space="preserve"> report</w:t>
            </w:r>
            <w:r>
              <w:rPr>
                <w:rFonts w:asciiTheme="minorHAnsi" w:hAnsiTheme="minorHAnsi" w:cs="Tahoma"/>
                <w:bCs/>
              </w:rPr>
              <w:t>ed</w:t>
            </w:r>
            <w:r w:rsidR="00644238">
              <w:rPr>
                <w:rFonts w:asciiTheme="minorHAnsi" w:hAnsiTheme="minorHAnsi" w:cs="Tahoma"/>
                <w:bCs/>
              </w:rPr>
              <w:t xml:space="preserve"> to the Board the main issues discussed during recent</w:t>
            </w:r>
            <w:r w:rsidR="003B5CB2">
              <w:rPr>
                <w:rFonts w:asciiTheme="minorHAnsi" w:hAnsiTheme="minorHAnsi" w:cs="Tahoma"/>
                <w:bCs/>
              </w:rPr>
              <w:t xml:space="preserve"> meetings with SCC under agenda item 6.1 – Long term planning.</w:t>
            </w:r>
          </w:p>
          <w:p w:rsidR="00286B8C" w:rsidRDefault="00447406" w:rsidP="00A73A41">
            <w:pPr>
              <w:spacing w:after="200"/>
              <w:rPr>
                <w:rFonts w:asciiTheme="minorHAnsi" w:hAnsiTheme="minorHAnsi" w:cs="Tahoma"/>
                <w:bCs/>
              </w:rPr>
            </w:pPr>
            <w:r w:rsidRPr="00447406">
              <w:rPr>
                <w:rFonts w:asciiTheme="minorHAnsi" w:hAnsiTheme="minorHAnsi" w:cs="Tahoma"/>
                <w:bCs/>
              </w:rPr>
              <w:t xml:space="preserve">2 </w:t>
            </w:r>
            <w:r w:rsidR="002958A5">
              <w:rPr>
                <w:rFonts w:asciiTheme="minorHAnsi" w:hAnsiTheme="minorHAnsi" w:cs="Tahoma"/>
                <w:bCs/>
                <w:u w:val="single"/>
              </w:rPr>
              <w:t>Minutes 17/7/03.2</w:t>
            </w:r>
            <w:r w:rsidR="00B34F0E">
              <w:rPr>
                <w:rFonts w:asciiTheme="minorHAnsi" w:hAnsiTheme="minorHAnsi" w:cs="Tahoma"/>
                <w:bCs/>
                <w:u w:val="single"/>
              </w:rPr>
              <w:t xml:space="preserve">: </w:t>
            </w:r>
            <w:r w:rsidR="00165B5F" w:rsidRPr="00485B3E">
              <w:rPr>
                <w:rFonts w:asciiTheme="minorHAnsi" w:hAnsiTheme="minorHAnsi" w:cs="Tahoma"/>
                <w:bCs/>
                <w:u w:val="single"/>
              </w:rPr>
              <w:t xml:space="preserve"> Membership update</w:t>
            </w:r>
            <w:r w:rsidR="00711F81" w:rsidRPr="00485B3E">
              <w:rPr>
                <w:rFonts w:asciiTheme="minorHAnsi" w:hAnsiTheme="minorHAnsi" w:cs="Tahoma"/>
                <w:bCs/>
                <w:u w:val="single"/>
              </w:rPr>
              <w:br/>
            </w:r>
            <w:r w:rsidR="00E92C28" w:rsidRPr="00E92C28">
              <w:rPr>
                <w:rFonts w:asciiTheme="minorHAnsi" w:hAnsiTheme="minorHAnsi" w:cs="Tahoma"/>
                <w:bCs/>
              </w:rPr>
              <w:t xml:space="preserve">The </w:t>
            </w:r>
            <w:r w:rsidR="0089548D">
              <w:rPr>
                <w:rFonts w:asciiTheme="minorHAnsi" w:hAnsiTheme="minorHAnsi" w:cs="Tahoma"/>
                <w:bCs/>
              </w:rPr>
              <w:t>Board</w:t>
            </w:r>
            <w:r w:rsidR="009955BB">
              <w:rPr>
                <w:rFonts w:asciiTheme="minorHAnsi" w:hAnsiTheme="minorHAnsi" w:cs="Tahoma"/>
                <w:b/>
                <w:bCs/>
              </w:rPr>
              <w:t xml:space="preserve"> </w:t>
            </w:r>
            <w:r w:rsidR="009955BB">
              <w:rPr>
                <w:rFonts w:asciiTheme="minorHAnsi" w:hAnsiTheme="minorHAnsi" w:cs="Tahoma"/>
                <w:bCs/>
              </w:rPr>
              <w:t xml:space="preserve">was informed that </w:t>
            </w:r>
            <w:r w:rsidR="00644238">
              <w:rPr>
                <w:rFonts w:asciiTheme="minorHAnsi" w:hAnsiTheme="minorHAnsi" w:cs="Tahoma"/>
                <w:bCs/>
              </w:rPr>
              <w:t xml:space="preserve">subsequent to the last meeting applications </w:t>
            </w:r>
            <w:r w:rsidR="003B5CB2">
              <w:rPr>
                <w:rFonts w:asciiTheme="minorHAnsi" w:hAnsiTheme="minorHAnsi" w:cs="Tahoma"/>
                <w:bCs/>
              </w:rPr>
              <w:t>had been received from the</w:t>
            </w:r>
            <w:r w:rsidR="00644238">
              <w:rPr>
                <w:rFonts w:asciiTheme="minorHAnsi" w:hAnsiTheme="minorHAnsi" w:cs="Tahoma"/>
                <w:bCs/>
              </w:rPr>
              <w:t xml:space="preserve"> remaining institutions as a consequence of which membership was now 100%.  The Board formally approved the applications for membership received from</w:t>
            </w:r>
          </w:p>
          <w:p w:rsidR="00E612E9" w:rsidRPr="00485B3E" w:rsidRDefault="00644238" w:rsidP="0067244C">
            <w:pPr>
              <w:spacing w:after="200"/>
              <w:rPr>
                <w:rFonts w:asciiTheme="minorHAnsi" w:hAnsiTheme="minorHAnsi" w:cs="Tahoma"/>
                <w:bCs/>
              </w:rPr>
            </w:pPr>
            <w:r>
              <w:rPr>
                <w:rFonts w:asciiTheme="minorHAnsi" w:hAnsiTheme="minorHAnsi" w:cs="Tahoma"/>
                <w:bCs/>
              </w:rPr>
              <w:t>Clifford CE Infants School</w:t>
            </w:r>
            <w:r>
              <w:rPr>
                <w:rFonts w:asciiTheme="minorHAnsi" w:hAnsiTheme="minorHAnsi" w:cs="Tahoma"/>
                <w:bCs/>
              </w:rPr>
              <w:br/>
              <w:t>St Joseph’s RC Primary School</w:t>
            </w:r>
            <w:r>
              <w:rPr>
                <w:rFonts w:asciiTheme="minorHAnsi" w:hAnsiTheme="minorHAnsi" w:cs="Tahoma"/>
                <w:bCs/>
              </w:rPr>
              <w:br/>
              <w:t>Longley Park 6</w:t>
            </w:r>
            <w:r w:rsidRPr="00644238">
              <w:rPr>
                <w:rFonts w:asciiTheme="minorHAnsi" w:hAnsiTheme="minorHAnsi" w:cs="Tahoma"/>
                <w:bCs/>
                <w:vertAlign w:val="superscript"/>
              </w:rPr>
              <w:t>th</w:t>
            </w:r>
            <w:r>
              <w:rPr>
                <w:rFonts w:asciiTheme="minorHAnsi" w:hAnsiTheme="minorHAnsi" w:cs="Tahoma"/>
                <w:bCs/>
              </w:rPr>
              <w:t xml:space="preserve"> Form College</w:t>
            </w:r>
            <w:r>
              <w:rPr>
                <w:rFonts w:asciiTheme="minorHAnsi" w:hAnsiTheme="minorHAnsi" w:cs="Tahoma"/>
                <w:bCs/>
              </w:rPr>
              <w:br/>
            </w:r>
            <w:r w:rsidR="0067244C">
              <w:rPr>
                <w:rFonts w:asciiTheme="minorHAnsi" w:hAnsiTheme="minorHAnsi" w:cs="Tahoma"/>
                <w:bCs/>
              </w:rPr>
              <w:br/>
            </w:r>
            <w:r w:rsidR="00447406">
              <w:rPr>
                <w:rFonts w:asciiTheme="minorHAnsi" w:hAnsiTheme="minorHAnsi" w:cs="Tahoma"/>
                <w:bCs/>
              </w:rPr>
              <w:t>3</w:t>
            </w:r>
            <w:r w:rsidR="00165B5F" w:rsidRPr="00485B3E">
              <w:rPr>
                <w:rFonts w:asciiTheme="minorHAnsi" w:hAnsiTheme="minorHAnsi" w:cs="Tahoma"/>
                <w:bCs/>
              </w:rPr>
              <w:t xml:space="preserve"> </w:t>
            </w:r>
            <w:r w:rsidR="002958A5">
              <w:rPr>
                <w:rFonts w:asciiTheme="minorHAnsi" w:hAnsiTheme="minorHAnsi" w:cs="Tahoma"/>
                <w:bCs/>
                <w:u w:val="single"/>
              </w:rPr>
              <w:t>Minute 17/7/03.3</w:t>
            </w:r>
            <w:r w:rsidR="00165B5F" w:rsidRPr="00485B3E">
              <w:rPr>
                <w:rFonts w:asciiTheme="minorHAnsi" w:hAnsiTheme="minorHAnsi" w:cs="Tahoma"/>
                <w:bCs/>
                <w:u w:val="single"/>
              </w:rPr>
              <w:t>: Finalisation of the lease</w:t>
            </w:r>
            <w:r w:rsidR="00E612E9">
              <w:rPr>
                <w:rFonts w:asciiTheme="minorHAnsi" w:hAnsiTheme="minorHAnsi" w:cs="Tahoma"/>
                <w:bCs/>
                <w:u w:val="single"/>
              </w:rPr>
              <w:t xml:space="preserve"> – Confidential</w:t>
            </w:r>
          </w:p>
          <w:p w:rsidR="00E612E9" w:rsidRDefault="00644238" w:rsidP="00B34F0E">
            <w:pPr>
              <w:ind w:right="46"/>
              <w:rPr>
                <w:rFonts w:asciiTheme="minorHAnsi" w:hAnsiTheme="minorHAnsi"/>
              </w:rPr>
            </w:pPr>
            <w:r>
              <w:rPr>
                <w:rFonts w:asciiTheme="minorHAnsi" w:hAnsiTheme="minorHAnsi"/>
              </w:rPr>
              <w:t xml:space="preserve">The Board was informed that the position remained unchanged from that reported at the last meeting, i.e. signing of the final lease was </w:t>
            </w:r>
            <w:r w:rsidR="00C85F09">
              <w:rPr>
                <w:rFonts w:asciiTheme="minorHAnsi" w:hAnsiTheme="minorHAnsi"/>
              </w:rPr>
              <w:t xml:space="preserve">still </w:t>
            </w:r>
            <w:r>
              <w:rPr>
                <w:rFonts w:asciiTheme="minorHAnsi" w:hAnsiTheme="minorHAnsi"/>
              </w:rPr>
              <w:t>pending receipt of documentation from SCC</w:t>
            </w:r>
            <w:r w:rsidR="00050635">
              <w:rPr>
                <w:rFonts w:asciiTheme="minorHAnsi" w:hAnsiTheme="minorHAnsi"/>
              </w:rPr>
              <w:t>.</w:t>
            </w:r>
          </w:p>
          <w:p w:rsidR="00026A83" w:rsidRPr="00D50591" w:rsidRDefault="00026A83" w:rsidP="00B34F0E">
            <w:pPr>
              <w:ind w:right="46"/>
              <w:rPr>
                <w:rFonts w:asciiTheme="minorHAnsi" w:hAnsiTheme="minorHAnsi"/>
              </w:rPr>
            </w:pPr>
          </w:p>
          <w:p w:rsidR="00E612E9" w:rsidRDefault="001E14EB" w:rsidP="00B43953">
            <w:pPr>
              <w:ind w:right="46"/>
              <w:rPr>
                <w:rFonts w:asciiTheme="minorHAnsi" w:hAnsiTheme="minorHAnsi"/>
                <w:u w:val="single"/>
              </w:rPr>
            </w:pPr>
            <w:r>
              <w:rPr>
                <w:rFonts w:asciiTheme="minorHAnsi" w:hAnsiTheme="minorHAnsi"/>
              </w:rPr>
              <w:t>4</w:t>
            </w:r>
            <w:r w:rsidR="00D50591">
              <w:rPr>
                <w:rFonts w:asciiTheme="minorHAnsi" w:hAnsiTheme="minorHAnsi"/>
              </w:rPr>
              <w:t xml:space="preserve"> </w:t>
            </w:r>
            <w:r w:rsidR="00A3727C">
              <w:rPr>
                <w:rFonts w:asciiTheme="minorHAnsi" w:hAnsiTheme="minorHAnsi"/>
                <w:u w:val="single"/>
              </w:rPr>
              <w:t>Minute 17/</w:t>
            </w:r>
            <w:r w:rsidR="002958A5">
              <w:rPr>
                <w:rFonts w:asciiTheme="minorHAnsi" w:hAnsiTheme="minorHAnsi"/>
                <w:u w:val="single"/>
              </w:rPr>
              <w:t>7/03</w:t>
            </w:r>
            <w:r w:rsidR="00286B8C">
              <w:rPr>
                <w:rFonts w:asciiTheme="minorHAnsi" w:hAnsiTheme="minorHAnsi"/>
                <w:u w:val="single"/>
              </w:rPr>
              <w:t>.4</w:t>
            </w:r>
            <w:r w:rsidR="00A3727C">
              <w:rPr>
                <w:rFonts w:asciiTheme="minorHAnsi" w:hAnsiTheme="minorHAnsi"/>
                <w:u w:val="single"/>
              </w:rPr>
              <w:t xml:space="preserve">: </w:t>
            </w:r>
            <w:r w:rsidR="005A53B4">
              <w:rPr>
                <w:rFonts w:asciiTheme="minorHAnsi" w:hAnsiTheme="minorHAnsi"/>
                <w:u w:val="single"/>
              </w:rPr>
              <w:t>STAT Novation update</w:t>
            </w:r>
            <w:r w:rsidR="00F90200">
              <w:rPr>
                <w:rFonts w:asciiTheme="minorHAnsi" w:hAnsiTheme="minorHAnsi"/>
                <w:u w:val="single"/>
              </w:rPr>
              <w:t xml:space="preserve"> </w:t>
            </w:r>
            <w:r w:rsidR="00E612E9">
              <w:rPr>
                <w:rFonts w:asciiTheme="minorHAnsi" w:hAnsiTheme="minorHAnsi"/>
                <w:u w:val="single"/>
              </w:rPr>
              <w:t>–</w:t>
            </w:r>
            <w:r w:rsidR="00F90200">
              <w:rPr>
                <w:rFonts w:asciiTheme="minorHAnsi" w:hAnsiTheme="minorHAnsi"/>
                <w:u w:val="single"/>
              </w:rPr>
              <w:t xml:space="preserve"> Confidential</w:t>
            </w:r>
          </w:p>
          <w:p w:rsidR="00644238" w:rsidRPr="0067244C" w:rsidRDefault="00781366" w:rsidP="0067244C">
            <w:pPr>
              <w:ind w:right="46"/>
              <w:rPr>
                <w:rFonts w:asciiTheme="minorHAnsi" w:hAnsiTheme="minorHAnsi"/>
              </w:rPr>
            </w:pPr>
            <w:r>
              <w:rPr>
                <w:rFonts w:asciiTheme="minorHAnsi" w:hAnsiTheme="minorHAnsi"/>
              </w:rPr>
              <w:t>Details are recorded in the confidential minutes</w:t>
            </w:r>
            <w:r w:rsidR="001E14EB">
              <w:rPr>
                <w:rFonts w:asciiTheme="minorHAnsi" w:hAnsiTheme="minorHAnsi"/>
              </w:rPr>
              <w:t>.</w:t>
            </w:r>
            <w:r w:rsidR="00024D8A">
              <w:rPr>
                <w:rFonts w:asciiTheme="minorHAnsi" w:hAnsiTheme="minorHAnsi"/>
              </w:rPr>
              <w:br/>
            </w:r>
          </w:p>
        </w:tc>
        <w:tc>
          <w:tcPr>
            <w:tcW w:w="1350" w:type="dxa"/>
            <w:tcBorders>
              <w:top w:val="single" w:sz="4" w:space="0" w:color="auto"/>
              <w:left w:val="single" w:sz="4" w:space="0" w:color="auto"/>
              <w:bottom w:val="single" w:sz="4" w:space="0" w:color="auto"/>
              <w:right w:val="single" w:sz="4" w:space="0" w:color="auto"/>
            </w:tcBorders>
          </w:tcPr>
          <w:p w:rsidR="00B166F9" w:rsidRDefault="00B166F9"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Default="005E0A25" w:rsidP="002958A5">
            <w:pPr>
              <w:ind w:right="46"/>
              <w:rPr>
                <w:rFonts w:asciiTheme="minorHAnsi" w:hAnsiTheme="minorHAnsi" w:cs="Arial"/>
                <w:b/>
              </w:rPr>
            </w:pPr>
          </w:p>
          <w:p w:rsidR="005E0A25" w:rsidRPr="00485B3E" w:rsidRDefault="005E0A25" w:rsidP="002958A5">
            <w:pPr>
              <w:ind w:right="46"/>
              <w:rPr>
                <w:rFonts w:asciiTheme="minorHAnsi" w:hAnsiTheme="minorHAnsi" w:cs="Arial"/>
                <w:b/>
              </w:rPr>
            </w:pPr>
          </w:p>
        </w:tc>
      </w:tr>
      <w:tr w:rsidR="002958A5" w:rsidRPr="00485B3E" w:rsidTr="00A17035">
        <w:tc>
          <w:tcPr>
            <w:tcW w:w="1080" w:type="dxa"/>
            <w:tcBorders>
              <w:top w:val="single" w:sz="4" w:space="0" w:color="auto"/>
              <w:left w:val="single" w:sz="4" w:space="0" w:color="auto"/>
              <w:bottom w:val="single" w:sz="4" w:space="0" w:color="auto"/>
              <w:right w:val="single" w:sz="4" w:space="0" w:color="auto"/>
            </w:tcBorders>
          </w:tcPr>
          <w:p w:rsidR="002958A5" w:rsidRDefault="002958A5" w:rsidP="00CB6CE1">
            <w:pPr>
              <w:rPr>
                <w:rFonts w:asciiTheme="minorHAnsi" w:hAnsiTheme="minorHAnsi" w:cs="Arial"/>
                <w:b/>
              </w:rPr>
            </w:pPr>
            <w:r>
              <w:rPr>
                <w:rFonts w:asciiTheme="minorHAnsi" w:hAnsiTheme="minorHAnsi" w:cs="Arial"/>
                <w:b/>
              </w:rPr>
              <w:lastRenderedPageBreak/>
              <w:t>17/9/07</w:t>
            </w:r>
          </w:p>
        </w:tc>
        <w:tc>
          <w:tcPr>
            <w:tcW w:w="8190" w:type="dxa"/>
            <w:tcBorders>
              <w:top w:val="single" w:sz="4" w:space="0" w:color="auto"/>
              <w:left w:val="single" w:sz="4" w:space="0" w:color="auto"/>
              <w:bottom w:val="single" w:sz="4" w:space="0" w:color="auto"/>
              <w:right w:val="single" w:sz="4" w:space="0" w:color="auto"/>
            </w:tcBorders>
          </w:tcPr>
          <w:p w:rsidR="000B0A24" w:rsidRDefault="002958A5" w:rsidP="00CB6CE1">
            <w:pPr>
              <w:rPr>
                <w:rFonts w:asciiTheme="minorHAnsi" w:hAnsiTheme="minorHAnsi" w:cs="Tahoma"/>
                <w:b/>
                <w:bCs/>
              </w:rPr>
            </w:pPr>
            <w:r>
              <w:rPr>
                <w:rFonts w:asciiTheme="minorHAnsi" w:hAnsiTheme="minorHAnsi" w:cs="Tahoma"/>
                <w:b/>
                <w:bCs/>
              </w:rPr>
              <w:t>Standing item – Risk Assessment update</w:t>
            </w:r>
          </w:p>
          <w:p w:rsidR="000B0A24" w:rsidRDefault="00976A28" w:rsidP="00CB6CE1">
            <w:pPr>
              <w:rPr>
                <w:rFonts w:asciiTheme="minorHAnsi" w:hAnsiTheme="minorHAnsi" w:cs="Tahoma"/>
                <w:bCs/>
              </w:rPr>
            </w:pPr>
            <w:r w:rsidRPr="00985CFB">
              <w:rPr>
                <w:rFonts w:asciiTheme="minorHAnsi" w:hAnsiTheme="minorHAnsi" w:cs="Tahoma"/>
                <w:bCs/>
              </w:rPr>
              <w:t>In addition to the updated full risk framework circulated with the agenda, a report was tabled summarising risks with the highest inherent risk score and a trend analysis</w:t>
            </w:r>
            <w:r w:rsidR="00C85F09">
              <w:rPr>
                <w:rFonts w:asciiTheme="minorHAnsi" w:hAnsiTheme="minorHAnsi" w:cs="Tahoma"/>
                <w:bCs/>
              </w:rPr>
              <w:t>.</w:t>
            </w:r>
            <w:r w:rsidRPr="00985CFB">
              <w:rPr>
                <w:rFonts w:asciiTheme="minorHAnsi" w:hAnsiTheme="minorHAnsi" w:cs="Tahoma"/>
                <w:bCs/>
              </w:rPr>
              <w:t xml:space="preserve"> </w:t>
            </w:r>
            <w:r>
              <w:rPr>
                <w:rFonts w:asciiTheme="minorHAnsi" w:hAnsiTheme="minorHAnsi" w:cs="Tahoma"/>
                <w:bCs/>
              </w:rPr>
              <w:t>D</w:t>
            </w:r>
            <w:r w:rsidR="000B0A24">
              <w:rPr>
                <w:rFonts w:asciiTheme="minorHAnsi" w:hAnsiTheme="minorHAnsi" w:cs="Tahoma"/>
                <w:bCs/>
              </w:rPr>
              <w:t xml:space="preserve">uring the presentation and discussion </w:t>
            </w:r>
            <w:r w:rsidR="00985CFB">
              <w:rPr>
                <w:rFonts w:asciiTheme="minorHAnsi" w:hAnsiTheme="minorHAnsi" w:cs="Tahoma"/>
                <w:bCs/>
              </w:rPr>
              <w:t xml:space="preserve">of the summary </w:t>
            </w:r>
            <w:r w:rsidR="000B0A24">
              <w:rPr>
                <w:rFonts w:asciiTheme="minorHAnsi" w:hAnsiTheme="minorHAnsi" w:cs="Tahoma"/>
                <w:bCs/>
              </w:rPr>
              <w:t>the following issues were highlighted:</w:t>
            </w:r>
          </w:p>
          <w:p w:rsidR="00985CFB" w:rsidRPr="00C85F09" w:rsidRDefault="00985CFB" w:rsidP="00C85F09">
            <w:pPr>
              <w:pStyle w:val="ListParagraph"/>
              <w:numPr>
                <w:ilvl w:val="0"/>
                <w:numId w:val="32"/>
              </w:numPr>
              <w:rPr>
                <w:rFonts w:asciiTheme="minorHAnsi" w:hAnsiTheme="minorHAnsi" w:cs="Tahoma"/>
                <w:bCs/>
              </w:rPr>
            </w:pPr>
            <w:r>
              <w:rPr>
                <w:rFonts w:asciiTheme="minorHAnsi" w:hAnsiTheme="minorHAnsi" w:cs="Tahoma"/>
                <w:bCs/>
              </w:rPr>
              <w:t>The ‘unchanged’ risks included two ‘very high/high’ rated financial risks relating to pensions and the ‘medium/high’ rated risk relating to working relationship with the SCC due to the ongoing transfer negotiations and discussions regarding the commission renewal.</w:t>
            </w:r>
            <w:r w:rsidR="00C85F09">
              <w:rPr>
                <w:rFonts w:asciiTheme="minorHAnsi" w:hAnsiTheme="minorHAnsi" w:cs="Tahoma"/>
                <w:bCs/>
              </w:rPr>
              <w:t xml:space="preserve"> It was noted that risks associated with the planned transfer of services will be incorporated thereby increasing the ratings for a number of risks.</w:t>
            </w:r>
          </w:p>
          <w:p w:rsidR="00985CFB" w:rsidRDefault="00985CFB" w:rsidP="000B0A24">
            <w:pPr>
              <w:pStyle w:val="ListParagraph"/>
              <w:numPr>
                <w:ilvl w:val="0"/>
                <w:numId w:val="32"/>
              </w:numPr>
              <w:rPr>
                <w:rFonts w:asciiTheme="minorHAnsi" w:hAnsiTheme="minorHAnsi" w:cs="Tahoma"/>
                <w:bCs/>
              </w:rPr>
            </w:pPr>
            <w:r>
              <w:rPr>
                <w:rFonts w:asciiTheme="minorHAnsi" w:hAnsiTheme="minorHAnsi" w:cs="Tahoma"/>
                <w:bCs/>
              </w:rPr>
              <w:t>The rating of two risks had reduced following the STAT agreement.</w:t>
            </w:r>
          </w:p>
          <w:p w:rsidR="00985CFB" w:rsidRDefault="00985CFB" w:rsidP="000B0A24">
            <w:pPr>
              <w:pStyle w:val="ListParagraph"/>
              <w:numPr>
                <w:ilvl w:val="0"/>
                <w:numId w:val="32"/>
              </w:numPr>
              <w:rPr>
                <w:rFonts w:asciiTheme="minorHAnsi" w:hAnsiTheme="minorHAnsi" w:cs="Tahoma"/>
                <w:bCs/>
              </w:rPr>
            </w:pPr>
            <w:r>
              <w:rPr>
                <w:rFonts w:asciiTheme="minorHAnsi" w:hAnsiTheme="minorHAnsi" w:cs="Tahoma"/>
                <w:bCs/>
              </w:rPr>
              <w:t>The rating of four risks had been increased</w:t>
            </w:r>
            <w:r w:rsidR="002C1E8F">
              <w:rPr>
                <w:rFonts w:asciiTheme="minorHAnsi" w:hAnsiTheme="minorHAnsi" w:cs="Tahoma"/>
                <w:bCs/>
              </w:rPr>
              <w:t xml:space="preserve"> in recognition of </w:t>
            </w:r>
            <w:r w:rsidR="002A58D5">
              <w:rPr>
                <w:rFonts w:asciiTheme="minorHAnsi" w:hAnsiTheme="minorHAnsi" w:cs="Tahoma"/>
                <w:bCs/>
              </w:rPr>
              <w:br/>
              <w:t xml:space="preserve">- </w:t>
            </w:r>
            <w:r w:rsidR="002C1E8F">
              <w:rPr>
                <w:rFonts w:asciiTheme="minorHAnsi" w:hAnsiTheme="minorHAnsi" w:cs="Tahoma"/>
                <w:bCs/>
              </w:rPr>
              <w:t xml:space="preserve">the discussions with schools on future funding models; </w:t>
            </w:r>
            <w:r w:rsidR="002A58D5">
              <w:rPr>
                <w:rFonts w:asciiTheme="minorHAnsi" w:hAnsiTheme="minorHAnsi" w:cs="Tahoma"/>
                <w:bCs/>
              </w:rPr>
              <w:br/>
              <w:t xml:space="preserve">- </w:t>
            </w:r>
            <w:r w:rsidR="002C1E8F">
              <w:rPr>
                <w:rFonts w:asciiTheme="minorHAnsi" w:hAnsiTheme="minorHAnsi" w:cs="Tahoma"/>
                <w:bCs/>
              </w:rPr>
              <w:t>greater staff awareness of the uncertainty of future financial stability</w:t>
            </w:r>
            <w:r w:rsidR="002A58D5">
              <w:rPr>
                <w:rFonts w:asciiTheme="minorHAnsi" w:hAnsiTheme="minorHAnsi" w:cs="Tahoma"/>
                <w:bCs/>
              </w:rPr>
              <w:t>;</w:t>
            </w:r>
            <w:r w:rsidR="002A58D5">
              <w:rPr>
                <w:rFonts w:asciiTheme="minorHAnsi" w:hAnsiTheme="minorHAnsi" w:cs="Tahoma"/>
                <w:bCs/>
              </w:rPr>
              <w:br/>
              <w:t>- current restrictions on the Company’s ability to engage in commercial activities as a means of generating income;</w:t>
            </w:r>
            <w:r w:rsidR="002A58D5">
              <w:rPr>
                <w:rFonts w:asciiTheme="minorHAnsi" w:hAnsiTheme="minorHAnsi" w:cs="Tahoma"/>
                <w:bCs/>
              </w:rPr>
              <w:br/>
              <w:t xml:space="preserve">- the absence of specialist expertise in relation to the transfer of services </w:t>
            </w:r>
            <w:r w:rsidR="00C85F09">
              <w:rPr>
                <w:rFonts w:asciiTheme="minorHAnsi" w:hAnsiTheme="minorHAnsi" w:cs="Tahoma"/>
                <w:bCs/>
              </w:rPr>
              <w:t>negotiations.</w:t>
            </w:r>
          </w:p>
          <w:p w:rsidR="00C85F09" w:rsidRDefault="00C85F09" w:rsidP="00C85F09">
            <w:pPr>
              <w:pStyle w:val="ListParagraph"/>
              <w:ind w:left="1080"/>
              <w:rPr>
                <w:rFonts w:asciiTheme="minorHAnsi" w:hAnsiTheme="minorHAnsi" w:cs="Tahoma"/>
                <w:bCs/>
              </w:rPr>
            </w:pPr>
          </w:p>
          <w:p w:rsidR="002A58D5" w:rsidRDefault="002A58D5" w:rsidP="002A58D5">
            <w:pPr>
              <w:rPr>
                <w:rFonts w:asciiTheme="minorHAnsi" w:hAnsiTheme="minorHAnsi" w:cs="Tahoma"/>
                <w:bCs/>
              </w:rPr>
            </w:pPr>
            <w:r w:rsidRPr="00985CFB">
              <w:rPr>
                <w:rFonts w:asciiTheme="minorHAnsi" w:hAnsiTheme="minorHAnsi" w:cs="Tahoma"/>
                <w:bCs/>
              </w:rPr>
              <w:t xml:space="preserve">The </w:t>
            </w:r>
            <w:r>
              <w:rPr>
                <w:rFonts w:asciiTheme="minorHAnsi" w:hAnsiTheme="minorHAnsi" w:cs="Tahoma"/>
                <w:bCs/>
              </w:rPr>
              <w:t>Board</w:t>
            </w:r>
            <w:r w:rsidRPr="00985CFB">
              <w:rPr>
                <w:rFonts w:asciiTheme="minorHAnsi" w:hAnsiTheme="minorHAnsi" w:cs="Tahoma"/>
                <w:bCs/>
              </w:rPr>
              <w:t xml:space="preserve"> </w:t>
            </w:r>
            <w:r>
              <w:rPr>
                <w:rFonts w:asciiTheme="minorHAnsi" w:hAnsiTheme="minorHAnsi" w:cs="Tahoma"/>
                <w:bCs/>
              </w:rPr>
              <w:t>thanked Andy Wynne for work undertaken to compile the register into a workable document. The risks register including</w:t>
            </w:r>
            <w:r w:rsidRPr="00985CFB">
              <w:rPr>
                <w:rFonts w:asciiTheme="minorHAnsi" w:hAnsiTheme="minorHAnsi" w:cs="Tahoma"/>
                <w:bCs/>
              </w:rPr>
              <w:t xml:space="preserve"> </w:t>
            </w:r>
            <w:r>
              <w:rPr>
                <w:rFonts w:asciiTheme="minorHAnsi" w:hAnsiTheme="minorHAnsi" w:cs="Tahoma"/>
                <w:bCs/>
              </w:rPr>
              <w:t>the</w:t>
            </w:r>
            <w:r w:rsidRPr="00985CFB">
              <w:rPr>
                <w:rFonts w:asciiTheme="minorHAnsi" w:hAnsiTheme="minorHAnsi" w:cs="Tahoma"/>
                <w:bCs/>
              </w:rPr>
              <w:t xml:space="preserve"> ratings and any mitigating action </w:t>
            </w:r>
            <w:r>
              <w:rPr>
                <w:rFonts w:asciiTheme="minorHAnsi" w:hAnsiTheme="minorHAnsi" w:cs="Tahoma"/>
                <w:bCs/>
              </w:rPr>
              <w:t>was endorsed thereby enabling</w:t>
            </w:r>
            <w:r w:rsidRPr="00985CFB">
              <w:rPr>
                <w:rFonts w:asciiTheme="minorHAnsi" w:hAnsiTheme="minorHAnsi" w:cs="Tahoma"/>
                <w:bCs/>
              </w:rPr>
              <w:t xml:space="preserve"> the Finance and Audit Committee to monitor and review the register in detail.</w:t>
            </w:r>
          </w:p>
          <w:p w:rsidR="000B0A24" w:rsidRPr="002A58D5" w:rsidRDefault="000B0A24" w:rsidP="002A58D5">
            <w:pPr>
              <w:rPr>
                <w:rFonts w:asciiTheme="minorHAnsi" w:hAnsiTheme="minorHAnsi" w:cs="Tahoma"/>
                <w:bCs/>
              </w:rPr>
            </w:pPr>
          </w:p>
        </w:tc>
        <w:tc>
          <w:tcPr>
            <w:tcW w:w="1350" w:type="dxa"/>
            <w:tcBorders>
              <w:top w:val="single" w:sz="4" w:space="0" w:color="auto"/>
              <w:left w:val="single" w:sz="4" w:space="0" w:color="auto"/>
              <w:bottom w:val="single" w:sz="4" w:space="0" w:color="auto"/>
              <w:right w:val="single" w:sz="4" w:space="0" w:color="auto"/>
            </w:tcBorders>
          </w:tcPr>
          <w:p w:rsidR="002958A5" w:rsidRDefault="002958A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p>
          <w:p w:rsidR="002A58D5" w:rsidRDefault="002A58D5" w:rsidP="004E3830">
            <w:pPr>
              <w:ind w:right="46"/>
              <w:rPr>
                <w:rFonts w:asciiTheme="minorHAnsi" w:hAnsiTheme="minorHAnsi" w:cs="Arial"/>
                <w:b/>
              </w:rPr>
            </w:pPr>
            <w:r>
              <w:rPr>
                <w:rFonts w:asciiTheme="minorHAnsi" w:hAnsiTheme="minorHAnsi" w:cs="Arial"/>
                <w:b/>
              </w:rPr>
              <w:t>F&amp;A Cttee</w:t>
            </w:r>
          </w:p>
          <w:p w:rsidR="002A58D5" w:rsidRDefault="002A58D5" w:rsidP="004E3830">
            <w:pPr>
              <w:ind w:right="46"/>
              <w:rPr>
                <w:rFonts w:asciiTheme="minorHAnsi" w:hAnsiTheme="minorHAnsi" w:cs="Arial"/>
                <w:b/>
              </w:rPr>
            </w:pPr>
            <w:r>
              <w:rPr>
                <w:rFonts w:asciiTheme="minorHAnsi" w:hAnsiTheme="minorHAnsi" w:cs="Arial"/>
                <w:b/>
              </w:rPr>
              <w:t>Bf November</w:t>
            </w:r>
          </w:p>
        </w:tc>
      </w:tr>
      <w:tr w:rsidR="00C65D3F" w:rsidRPr="00485B3E" w:rsidTr="00A17035">
        <w:tc>
          <w:tcPr>
            <w:tcW w:w="1080" w:type="dxa"/>
            <w:tcBorders>
              <w:top w:val="single" w:sz="4" w:space="0" w:color="auto"/>
              <w:left w:val="single" w:sz="4" w:space="0" w:color="auto"/>
              <w:bottom w:val="single" w:sz="4" w:space="0" w:color="auto"/>
              <w:right w:val="single" w:sz="4" w:space="0" w:color="auto"/>
            </w:tcBorders>
          </w:tcPr>
          <w:p w:rsidR="00C65D3F" w:rsidRPr="00485B3E" w:rsidRDefault="002958A5" w:rsidP="00CB6CE1">
            <w:pPr>
              <w:rPr>
                <w:rFonts w:asciiTheme="minorHAnsi" w:hAnsiTheme="minorHAnsi" w:cs="Arial"/>
                <w:b/>
              </w:rPr>
            </w:pPr>
            <w:r>
              <w:rPr>
                <w:rFonts w:asciiTheme="minorHAnsi" w:hAnsiTheme="minorHAnsi" w:cs="Arial"/>
                <w:b/>
              </w:rPr>
              <w:lastRenderedPageBreak/>
              <w:t>17/9</w:t>
            </w:r>
            <w:r w:rsidR="00481A0D" w:rsidRPr="00485B3E">
              <w:rPr>
                <w:rFonts w:asciiTheme="minorHAnsi" w:hAnsiTheme="minorHAnsi" w:cs="Arial"/>
                <w:b/>
              </w:rPr>
              <w:t>/0</w:t>
            </w:r>
            <w:r>
              <w:rPr>
                <w:rFonts w:asciiTheme="minorHAnsi" w:hAnsiTheme="minorHAnsi" w:cs="Arial"/>
                <w:b/>
              </w:rPr>
              <w:t>8</w:t>
            </w:r>
          </w:p>
        </w:tc>
        <w:tc>
          <w:tcPr>
            <w:tcW w:w="8190" w:type="dxa"/>
            <w:tcBorders>
              <w:top w:val="single" w:sz="4" w:space="0" w:color="auto"/>
              <w:left w:val="single" w:sz="4" w:space="0" w:color="auto"/>
              <w:bottom w:val="single" w:sz="4" w:space="0" w:color="auto"/>
              <w:right w:val="single" w:sz="4" w:space="0" w:color="auto"/>
            </w:tcBorders>
          </w:tcPr>
          <w:p w:rsidR="00165B5F" w:rsidRDefault="005A53B4" w:rsidP="00CB6CE1">
            <w:pPr>
              <w:rPr>
                <w:rFonts w:asciiTheme="minorHAnsi" w:hAnsiTheme="minorHAnsi" w:cs="Tahoma"/>
                <w:b/>
                <w:bCs/>
              </w:rPr>
            </w:pPr>
            <w:r>
              <w:rPr>
                <w:rFonts w:asciiTheme="minorHAnsi" w:hAnsiTheme="minorHAnsi" w:cs="Tahoma"/>
                <w:b/>
                <w:bCs/>
              </w:rPr>
              <w:t>Strategic substantive item</w:t>
            </w:r>
            <w:r w:rsidR="00286B8C">
              <w:rPr>
                <w:rFonts w:asciiTheme="minorHAnsi" w:hAnsiTheme="minorHAnsi" w:cs="Tahoma"/>
                <w:b/>
                <w:bCs/>
              </w:rPr>
              <w:t>- L</w:t>
            </w:r>
            <w:r w:rsidR="00641C9B">
              <w:rPr>
                <w:rFonts w:asciiTheme="minorHAnsi" w:hAnsiTheme="minorHAnsi" w:cs="Tahoma"/>
                <w:b/>
                <w:bCs/>
              </w:rPr>
              <w:t xml:space="preserve">ong term planning </w:t>
            </w:r>
          </w:p>
          <w:p w:rsidR="001B21E2" w:rsidRPr="001B21E2" w:rsidRDefault="001B21E2" w:rsidP="00CB6CE1">
            <w:pPr>
              <w:rPr>
                <w:rFonts w:asciiTheme="minorHAnsi" w:hAnsiTheme="minorHAnsi" w:cs="Tahoma"/>
                <w:bCs/>
              </w:rPr>
            </w:pPr>
          </w:p>
          <w:p w:rsidR="00C85F09" w:rsidRPr="0067244C" w:rsidRDefault="00114BE7" w:rsidP="00C85F09">
            <w:pPr>
              <w:pStyle w:val="ListParagraph"/>
              <w:numPr>
                <w:ilvl w:val="0"/>
                <w:numId w:val="40"/>
              </w:numPr>
              <w:rPr>
                <w:rFonts w:asciiTheme="minorHAnsi" w:hAnsiTheme="minorHAnsi" w:cs="Tahoma"/>
                <w:bCs/>
                <w:u w:val="single"/>
              </w:rPr>
            </w:pPr>
            <w:r w:rsidRPr="00C85F09">
              <w:rPr>
                <w:rFonts w:asciiTheme="minorHAnsi" w:hAnsiTheme="minorHAnsi" w:cs="Tahoma"/>
                <w:bCs/>
                <w:u w:val="single"/>
              </w:rPr>
              <w:t xml:space="preserve">Long term planning </w:t>
            </w:r>
            <w:r w:rsidR="002958A5" w:rsidRPr="00C85F09">
              <w:rPr>
                <w:rFonts w:asciiTheme="minorHAnsi" w:hAnsiTheme="minorHAnsi" w:cs="Tahoma"/>
                <w:bCs/>
                <w:u w:val="single"/>
              </w:rPr>
              <w:t xml:space="preserve">– ‘A Vision for Education in Sheffield – a 5 year Strategy (2018-2023) </w:t>
            </w:r>
            <w:r w:rsidR="00C85F09">
              <w:rPr>
                <w:rFonts w:asciiTheme="minorHAnsi" w:hAnsiTheme="minorHAnsi" w:cs="Tahoma"/>
                <w:bCs/>
                <w:u w:val="single"/>
              </w:rPr>
              <w:t>–</w:t>
            </w:r>
            <w:r w:rsidR="002958A5" w:rsidRPr="00C85F09">
              <w:rPr>
                <w:rFonts w:asciiTheme="minorHAnsi" w:hAnsiTheme="minorHAnsi" w:cs="Tahoma"/>
                <w:bCs/>
                <w:u w:val="single"/>
              </w:rPr>
              <w:t xml:space="preserve"> Confidential</w:t>
            </w:r>
          </w:p>
          <w:p w:rsidR="00C85F09" w:rsidRPr="00C85F09" w:rsidRDefault="00C85F09" w:rsidP="00C85F09">
            <w:pPr>
              <w:rPr>
                <w:rFonts w:asciiTheme="minorHAnsi" w:hAnsiTheme="minorHAnsi" w:cs="Tahoma"/>
                <w:bCs/>
                <w:u w:val="single"/>
              </w:rPr>
            </w:pPr>
          </w:p>
          <w:p w:rsidR="00AE0570" w:rsidRDefault="007B1085" w:rsidP="00114BE7">
            <w:pPr>
              <w:rPr>
                <w:rFonts w:asciiTheme="minorHAnsi" w:hAnsiTheme="minorHAnsi" w:cs="Tahoma"/>
                <w:bCs/>
              </w:rPr>
            </w:pPr>
            <w:r>
              <w:rPr>
                <w:rFonts w:asciiTheme="minorHAnsi" w:hAnsiTheme="minorHAnsi" w:cs="Tahoma"/>
                <w:bCs/>
              </w:rPr>
              <w:t>Directors noted the document ‘A Vision for Education in Sheffield – a 5 year strategy’ which had been prepared by the CEO for his discussions with the Chief Executive, SCC. A presentation, derived from the document, was provided for the Board</w:t>
            </w:r>
            <w:r w:rsidR="0067244C">
              <w:rPr>
                <w:rFonts w:asciiTheme="minorHAnsi" w:hAnsiTheme="minorHAnsi" w:cs="Tahoma"/>
                <w:bCs/>
              </w:rPr>
              <w:t>. Details of the discussion are recorded in the confidential minutes</w:t>
            </w:r>
            <w:r>
              <w:rPr>
                <w:rFonts w:asciiTheme="minorHAnsi" w:hAnsiTheme="minorHAnsi" w:cs="Tahoma"/>
                <w:bCs/>
              </w:rPr>
              <w:t>:</w:t>
            </w:r>
          </w:p>
          <w:p w:rsidR="00711E3D" w:rsidRPr="00D31361" w:rsidRDefault="00711E3D" w:rsidP="00D31361">
            <w:pPr>
              <w:rPr>
                <w:rFonts w:asciiTheme="minorHAnsi" w:hAnsiTheme="minorHAnsi" w:cs="Tahoma"/>
                <w:b/>
                <w:bCs/>
              </w:rPr>
            </w:pPr>
          </w:p>
        </w:tc>
        <w:tc>
          <w:tcPr>
            <w:tcW w:w="1350" w:type="dxa"/>
            <w:tcBorders>
              <w:top w:val="single" w:sz="4" w:space="0" w:color="auto"/>
              <w:left w:val="single" w:sz="4" w:space="0" w:color="auto"/>
              <w:bottom w:val="single" w:sz="4" w:space="0" w:color="auto"/>
              <w:right w:val="single" w:sz="4" w:space="0" w:color="auto"/>
            </w:tcBorders>
          </w:tcPr>
          <w:p w:rsidR="00E55E8C" w:rsidRPr="00485B3E" w:rsidRDefault="00E55E8C" w:rsidP="002958A5">
            <w:pPr>
              <w:ind w:right="46"/>
              <w:rPr>
                <w:rFonts w:asciiTheme="minorHAnsi" w:hAnsiTheme="minorHAnsi" w:cs="Arial"/>
                <w:b/>
              </w:rPr>
            </w:pPr>
          </w:p>
        </w:tc>
      </w:tr>
      <w:tr w:rsidR="002958A5" w:rsidRPr="00485B3E" w:rsidTr="00A17035">
        <w:tc>
          <w:tcPr>
            <w:tcW w:w="1080" w:type="dxa"/>
            <w:tcBorders>
              <w:top w:val="single" w:sz="4" w:space="0" w:color="auto"/>
              <w:left w:val="single" w:sz="4" w:space="0" w:color="auto"/>
              <w:bottom w:val="single" w:sz="4" w:space="0" w:color="auto"/>
              <w:right w:val="single" w:sz="4" w:space="0" w:color="auto"/>
            </w:tcBorders>
          </w:tcPr>
          <w:p w:rsidR="002958A5" w:rsidRDefault="002958A5" w:rsidP="00CB6CE1">
            <w:pPr>
              <w:rPr>
                <w:rFonts w:asciiTheme="minorHAnsi" w:hAnsiTheme="minorHAnsi" w:cs="Arial"/>
                <w:b/>
              </w:rPr>
            </w:pPr>
          </w:p>
        </w:tc>
        <w:tc>
          <w:tcPr>
            <w:tcW w:w="8190" w:type="dxa"/>
            <w:tcBorders>
              <w:top w:val="single" w:sz="4" w:space="0" w:color="auto"/>
              <w:left w:val="single" w:sz="4" w:space="0" w:color="auto"/>
              <w:bottom w:val="single" w:sz="4" w:space="0" w:color="auto"/>
              <w:right w:val="single" w:sz="4" w:space="0" w:color="auto"/>
            </w:tcBorders>
          </w:tcPr>
          <w:p w:rsidR="002958A5" w:rsidRPr="00D31361" w:rsidRDefault="002958A5" w:rsidP="00D31361">
            <w:pPr>
              <w:pStyle w:val="ListParagraph"/>
              <w:numPr>
                <w:ilvl w:val="0"/>
                <w:numId w:val="40"/>
              </w:numPr>
              <w:rPr>
                <w:rFonts w:asciiTheme="minorHAnsi" w:hAnsiTheme="minorHAnsi" w:cs="Tahoma"/>
                <w:bCs/>
                <w:u w:val="single"/>
              </w:rPr>
            </w:pPr>
            <w:r w:rsidRPr="00D31361">
              <w:rPr>
                <w:rFonts w:asciiTheme="minorHAnsi" w:hAnsiTheme="minorHAnsi" w:cs="Tahoma"/>
                <w:bCs/>
                <w:u w:val="single"/>
              </w:rPr>
              <w:t xml:space="preserve">Transfer of Services Update </w:t>
            </w:r>
            <w:r w:rsidR="00D31361">
              <w:rPr>
                <w:rFonts w:asciiTheme="minorHAnsi" w:hAnsiTheme="minorHAnsi" w:cs="Tahoma"/>
                <w:bCs/>
                <w:u w:val="single"/>
              </w:rPr>
              <w:t>–</w:t>
            </w:r>
            <w:r w:rsidRPr="00D31361">
              <w:rPr>
                <w:rFonts w:asciiTheme="minorHAnsi" w:hAnsiTheme="minorHAnsi" w:cs="Tahoma"/>
                <w:bCs/>
                <w:u w:val="single"/>
              </w:rPr>
              <w:t xml:space="preserve"> Confidential</w:t>
            </w:r>
          </w:p>
          <w:p w:rsidR="00D31361" w:rsidRPr="00D31361" w:rsidRDefault="00D31361" w:rsidP="00D31361">
            <w:pPr>
              <w:pStyle w:val="ListParagraph"/>
              <w:rPr>
                <w:rFonts w:asciiTheme="minorHAnsi" w:hAnsiTheme="minorHAnsi" w:cs="Tahoma"/>
                <w:bCs/>
              </w:rPr>
            </w:pPr>
          </w:p>
          <w:p w:rsidR="002958A5" w:rsidRDefault="002958A5" w:rsidP="002958A5">
            <w:pPr>
              <w:rPr>
                <w:rFonts w:asciiTheme="minorHAnsi" w:hAnsiTheme="minorHAnsi" w:cs="Tahoma"/>
                <w:bCs/>
              </w:rPr>
            </w:pPr>
            <w:r>
              <w:rPr>
                <w:rFonts w:asciiTheme="minorHAnsi" w:hAnsiTheme="minorHAnsi" w:cs="Tahoma"/>
                <w:bCs/>
              </w:rPr>
              <w:t xml:space="preserve">Details </w:t>
            </w:r>
            <w:r w:rsidR="00D31361">
              <w:rPr>
                <w:rFonts w:asciiTheme="minorHAnsi" w:hAnsiTheme="minorHAnsi" w:cs="Tahoma"/>
                <w:bCs/>
              </w:rPr>
              <w:t xml:space="preserve"> of the report and discussion </w:t>
            </w:r>
            <w:r>
              <w:rPr>
                <w:rFonts w:asciiTheme="minorHAnsi" w:hAnsiTheme="minorHAnsi" w:cs="Tahoma"/>
                <w:bCs/>
              </w:rPr>
              <w:t>are recorded in the confidential minutes.</w:t>
            </w:r>
          </w:p>
          <w:p w:rsidR="00C97B88" w:rsidRPr="00A3242F" w:rsidRDefault="00C97B88" w:rsidP="00D31361">
            <w:pPr>
              <w:rPr>
                <w:rFonts w:asciiTheme="minorHAnsi" w:hAnsiTheme="minorHAnsi" w:cs="Tahoma"/>
                <w:bCs/>
              </w:rPr>
            </w:pPr>
          </w:p>
        </w:tc>
        <w:tc>
          <w:tcPr>
            <w:tcW w:w="1350" w:type="dxa"/>
            <w:tcBorders>
              <w:top w:val="single" w:sz="4" w:space="0" w:color="auto"/>
              <w:left w:val="single" w:sz="4" w:space="0" w:color="auto"/>
              <w:bottom w:val="single" w:sz="4" w:space="0" w:color="auto"/>
              <w:right w:val="single" w:sz="4" w:space="0" w:color="auto"/>
            </w:tcBorders>
          </w:tcPr>
          <w:p w:rsidR="00246EC1" w:rsidRPr="00485B3E" w:rsidRDefault="00246EC1" w:rsidP="002958A5">
            <w:pPr>
              <w:ind w:right="46"/>
              <w:rPr>
                <w:rFonts w:asciiTheme="minorHAnsi" w:hAnsiTheme="minorHAnsi" w:cs="Arial"/>
                <w:b/>
              </w:rPr>
            </w:pPr>
          </w:p>
        </w:tc>
      </w:tr>
      <w:tr w:rsidR="002958A5" w:rsidRPr="00485B3E" w:rsidTr="00A17035">
        <w:tc>
          <w:tcPr>
            <w:tcW w:w="1080" w:type="dxa"/>
          </w:tcPr>
          <w:p w:rsidR="002958A5" w:rsidRPr="00485B3E" w:rsidRDefault="002958A5" w:rsidP="00CB6CE1">
            <w:pPr>
              <w:rPr>
                <w:rFonts w:asciiTheme="minorHAnsi" w:hAnsiTheme="minorHAnsi" w:cs="Arial"/>
                <w:b/>
              </w:rPr>
            </w:pPr>
            <w:r>
              <w:rPr>
                <w:rFonts w:asciiTheme="minorHAnsi" w:hAnsiTheme="minorHAnsi" w:cs="Arial"/>
                <w:b/>
              </w:rPr>
              <w:t>17/9/09</w:t>
            </w:r>
          </w:p>
        </w:tc>
        <w:tc>
          <w:tcPr>
            <w:tcW w:w="8190" w:type="dxa"/>
          </w:tcPr>
          <w:p w:rsidR="002958A5" w:rsidRDefault="002958A5" w:rsidP="00CB6CE1">
            <w:pPr>
              <w:ind w:right="46"/>
              <w:rPr>
                <w:rFonts w:asciiTheme="minorHAnsi" w:hAnsiTheme="minorHAnsi" w:cs="Arial"/>
              </w:rPr>
            </w:pPr>
            <w:r>
              <w:rPr>
                <w:rFonts w:asciiTheme="minorHAnsi" w:hAnsiTheme="minorHAnsi" w:cs="Arial"/>
                <w:b/>
              </w:rPr>
              <w:t>Financial</w:t>
            </w:r>
          </w:p>
          <w:p w:rsidR="002958A5" w:rsidRDefault="002958A5" w:rsidP="00CB6CE1">
            <w:pPr>
              <w:ind w:right="46"/>
              <w:rPr>
                <w:rFonts w:asciiTheme="minorHAnsi" w:hAnsiTheme="minorHAnsi" w:cs="Arial"/>
              </w:rPr>
            </w:pPr>
          </w:p>
          <w:p w:rsidR="002958A5" w:rsidRPr="002958A5" w:rsidRDefault="002958A5" w:rsidP="00B31080">
            <w:pPr>
              <w:pStyle w:val="ListParagraph"/>
              <w:numPr>
                <w:ilvl w:val="0"/>
                <w:numId w:val="31"/>
              </w:numPr>
              <w:ind w:right="46" w:hanging="720"/>
              <w:rPr>
                <w:rFonts w:asciiTheme="minorHAnsi" w:hAnsiTheme="minorHAnsi" w:cs="Arial"/>
              </w:rPr>
            </w:pPr>
            <w:r w:rsidRPr="002958A5">
              <w:rPr>
                <w:rFonts w:asciiTheme="minorHAnsi" w:hAnsiTheme="minorHAnsi" w:cs="Arial"/>
                <w:u w:val="single"/>
              </w:rPr>
              <w:t>Minutes of the Finance and Audit Committee meeting – 23 August 2017</w:t>
            </w:r>
          </w:p>
          <w:p w:rsidR="002958A5" w:rsidRDefault="00C97B88" w:rsidP="00C97B88">
            <w:pPr>
              <w:ind w:left="720" w:right="46"/>
              <w:rPr>
                <w:rFonts w:asciiTheme="minorHAnsi" w:hAnsiTheme="minorHAnsi" w:cs="Arial"/>
              </w:rPr>
            </w:pPr>
            <w:r>
              <w:rPr>
                <w:rFonts w:asciiTheme="minorHAnsi" w:hAnsiTheme="minorHAnsi" w:cs="Arial"/>
              </w:rPr>
              <w:t xml:space="preserve">Directors received for information the </w:t>
            </w:r>
            <w:r w:rsidR="00C85F09">
              <w:rPr>
                <w:rFonts w:asciiTheme="minorHAnsi" w:hAnsiTheme="minorHAnsi" w:cs="Arial"/>
              </w:rPr>
              <w:t xml:space="preserve">confidential </w:t>
            </w:r>
            <w:r>
              <w:rPr>
                <w:rFonts w:asciiTheme="minorHAnsi" w:hAnsiTheme="minorHAnsi" w:cs="Arial"/>
              </w:rPr>
              <w:t>minutes of the first meeting of the Finance and Audit Committee.</w:t>
            </w:r>
            <w:r w:rsidR="00C62EBC">
              <w:rPr>
                <w:rFonts w:asciiTheme="minorHAnsi" w:hAnsiTheme="minorHAnsi" w:cs="Arial"/>
              </w:rPr>
              <w:t xml:space="preserve"> Arrangements are in hand to </w:t>
            </w:r>
            <w:r w:rsidR="00EB1A34">
              <w:rPr>
                <w:rFonts w:asciiTheme="minorHAnsi" w:hAnsiTheme="minorHAnsi" w:cs="Arial"/>
              </w:rPr>
              <w:t xml:space="preserve">establish a schedule of meetings for the </w:t>
            </w:r>
            <w:r w:rsidR="00C62EBC">
              <w:rPr>
                <w:rFonts w:asciiTheme="minorHAnsi" w:hAnsiTheme="minorHAnsi" w:cs="Arial"/>
              </w:rPr>
              <w:t xml:space="preserve">remainder of the year. Substantive agenda items for the next meeting (November) will include the risk register (minute 17/9/07 above refers). </w:t>
            </w:r>
          </w:p>
          <w:p w:rsidR="00EB1A34" w:rsidRPr="002958A5" w:rsidRDefault="00EB1A34" w:rsidP="00C97B88">
            <w:pPr>
              <w:ind w:left="720" w:right="46"/>
              <w:rPr>
                <w:rFonts w:asciiTheme="minorHAnsi" w:hAnsiTheme="minorHAnsi" w:cs="Arial"/>
              </w:rPr>
            </w:pPr>
          </w:p>
        </w:tc>
        <w:tc>
          <w:tcPr>
            <w:tcW w:w="1350" w:type="dxa"/>
          </w:tcPr>
          <w:p w:rsidR="002958A5" w:rsidRDefault="002958A5" w:rsidP="00357DAC">
            <w:pPr>
              <w:ind w:right="46"/>
              <w:rPr>
                <w:rFonts w:asciiTheme="minorHAnsi" w:hAnsiTheme="minorHAnsi" w:cs="Arial"/>
                <w:b/>
              </w:rPr>
            </w:pPr>
          </w:p>
          <w:p w:rsidR="00C62EBC" w:rsidRDefault="00C62EBC" w:rsidP="00357DAC">
            <w:pPr>
              <w:ind w:right="46"/>
              <w:rPr>
                <w:rFonts w:asciiTheme="minorHAnsi" w:hAnsiTheme="minorHAnsi" w:cs="Arial"/>
                <w:b/>
              </w:rPr>
            </w:pPr>
          </w:p>
          <w:p w:rsidR="00C62EBC" w:rsidRDefault="00C62EBC" w:rsidP="00357DAC">
            <w:pPr>
              <w:ind w:right="46"/>
              <w:rPr>
                <w:rFonts w:asciiTheme="minorHAnsi" w:hAnsiTheme="minorHAnsi" w:cs="Arial"/>
                <w:b/>
              </w:rPr>
            </w:pPr>
          </w:p>
          <w:p w:rsidR="00C62EBC" w:rsidRDefault="00C62EBC" w:rsidP="00357DAC">
            <w:pPr>
              <w:ind w:right="46"/>
              <w:rPr>
                <w:rFonts w:asciiTheme="minorHAnsi" w:hAnsiTheme="minorHAnsi" w:cs="Arial"/>
                <w:b/>
              </w:rPr>
            </w:pPr>
          </w:p>
          <w:p w:rsidR="00C62EBC" w:rsidRDefault="00C62EBC" w:rsidP="00357DAC">
            <w:pPr>
              <w:ind w:right="46"/>
              <w:rPr>
                <w:rFonts w:asciiTheme="minorHAnsi" w:hAnsiTheme="minorHAnsi" w:cs="Arial"/>
                <w:b/>
              </w:rPr>
            </w:pPr>
          </w:p>
          <w:p w:rsidR="00C62EBC" w:rsidRDefault="00C62EBC" w:rsidP="00357DAC">
            <w:pPr>
              <w:ind w:right="46"/>
              <w:rPr>
                <w:rFonts w:asciiTheme="minorHAnsi" w:hAnsiTheme="minorHAnsi" w:cs="Arial"/>
                <w:b/>
              </w:rPr>
            </w:pPr>
          </w:p>
          <w:p w:rsidR="00C62EBC" w:rsidRDefault="00C62EBC" w:rsidP="00357DAC">
            <w:pPr>
              <w:ind w:right="46"/>
              <w:rPr>
                <w:rFonts w:asciiTheme="minorHAnsi" w:hAnsiTheme="minorHAnsi" w:cs="Arial"/>
                <w:b/>
              </w:rPr>
            </w:pPr>
            <w:r>
              <w:rPr>
                <w:rFonts w:asciiTheme="minorHAnsi" w:hAnsiTheme="minorHAnsi" w:cs="Arial"/>
                <w:b/>
              </w:rPr>
              <w:t>F&amp;AC November</w:t>
            </w:r>
          </w:p>
        </w:tc>
      </w:tr>
      <w:tr w:rsidR="002958A5" w:rsidRPr="00485B3E" w:rsidTr="00A17035">
        <w:tc>
          <w:tcPr>
            <w:tcW w:w="1080" w:type="dxa"/>
          </w:tcPr>
          <w:p w:rsidR="002958A5" w:rsidRDefault="002958A5" w:rsidP="00CB6CE1">
            <w:pPr>
              <w:rPr>
                <w:rFonts w:asciiTheme="minorHAnsi" w:hAnsiTheme="minorHAnsi" w:cs="Arial"/>
                <w:b/>
              </w:rPr>
            </w:pPr>
          </w:p>
        </w:tc>
        <w:tc>
          <w:tcPr>
            <w:tcW w:w="8190" w:type="dxa"/>
          </w:tcPr>
          <w:p w:rsidR="002958A5" w:rsidRPr="002958A5" w:rsidRDefault="002958A5" w:rsidP="00B31080">
            <w:pPr>
              <w:pStyle w:val="ListParagraph"/>
              <w:numPr>
                <w:ilvl w:val="0"/>
                <w:numId w:val="31"/>
              </w:numPr>
              <w:ind w:right="46" w:hanging="648"/>
              <w:rPr>
                <w:rFonts w:asciiTheme="minorHAnsi" w:hAnsiTheme="minorHAnsi" w:cs="Arial"/>
              </w:rPr>
            </w:pPr>
            <w:r w:rsidRPr="002958A5">
              <w:rPr>
                <w:rFonts w:asciiTheme="minorHAnsi" w:hAnsiTheme="minorHAnsi" w:cs="Arial"/>
                <w:u w:val="single"/>
              </w:rPr>
              <w:t>Final 2017/18 Budget</w:t>
            </w:r>
            <w:r w:rsidR="00C85F09">
              <w:rPr>
                <w:rFonts w:asciiTheme="minorHAnsi" w:hAnsiTheme="minorHAnsi" w:cs="Arial"/>
                <w:u w:val="single"/>
              </w:rPr>
              <w:t xml:space="preserve"> - Confidential</w:t>
            </w:r>
          </w:p>
          <w:p w:rsidR="00B85BCC" w:rsidRDefault="00975F87" w:rsidP="00B85BCC">
            <w:pPr>
              <w:pStyle w:val="ListParagraph"/>
              <w:ind w:right="46"/>
              <w:rPr>
                <w:rFonts w:asciiTheme="minorHAnsi" w:hAnsiTheme="minorHAnsi" w:cs="Arial"/>
              </w:rPr>
            </w:pPr>
            <w:r>
              <w:rPr>
                <w:rFonts w:asciiTheme="minorHAnsi" w:hAnsiTheme="minorHAnsi" w:cs="Arial"/>
              </w:rPr>
              <w:t>T</w:t>
            </w:r>
            <w:r w:rsidR="00B85BCC">
              <w:rPr>
                <w:rFonts w:asciiTheme="minorHAnsi" w:hAnsiTheme="minorHAnsi" w:cs="Arial"/>
              </w:rPr>
              <w:t>he Finance and Audit Committee</w:t>
            </w:r>
            <w:r>
              <w:rPr>
                <w:rFonts w:asciiTheme="minorHAnsi" w:hAnsiTheme="minorHAnsi" w:cs="Arial"/>
              </w:rPr>
              <w:t xml:space="preserve"> considered </w:t>
            </w:r>
            <w:r w:rsidR="00EB1A34">
              <w:rPr>
                <w:rFonts w:asciiTheme="minorHAnsi" w:hAnsiTheme="minorHAnsi" w:cs="Arial"/>
              </w:rPr>
              <w:t xml:space="preserve">the proposed budget </w:t>
            </w:r>
            <w:r>
              <w:rPr>
                <w:rFonts w:asciiTheme="minorHAnsi" w:hAnsiTheme="minorHAnsi" w:cs="Arial"/>
              </w:rPr>
              <w:t>at its meeting in August (minute 17/8/03 refers)</w:t>
            </w:r>
            <w:r w:rsidR="00B85BCC">
              <w:rPr>
                <w:rFonts w:asciiTheme="minorHAnsi" w:hAnsiTheme="minorHAnsi" w:cs="Arial"/>
              </w:rPr>
              <w:t xml:space="preserve">. </w:t>
            </w:r>
            <w:r w:rsidR="00D31361">
              <w:rPr>
                <w:rFonts w:asciiTheme="minorHAnsi" w:hAnsiTheme="minorHAnsi" w:cs="Arial"/>
              </w:rPr>
              <w:t xml:space="preserve"> Further details are recorded in the confidential minutes of this meeting. </w:t>
            </w:r>
          </w:p>
          <w:p w:rsidR="00EB1A34" w:rsidRPr="002958A5" w:rsidRDefault="00EB1A34" w:rsidP="00D31361">
            <w:pPr>
              <w:pStyle w:val="ListParagraph"/>
              <w:ind w:right="46"/>
              <w:rPr>
                <w:rFonts w:asciiTheme="minorHAnsi" w:hAnsiTheme="minorHAnsi" w:cs="Arial"/>
              </w:rPr>
            </w:pPr>
          </w:p>
        </w:tc>
        <w:tc>
          <w:tcPr>
            <w:tcW w:w="1350" w:type="dxa"/>
          </w:tcPr>
          <w:p w:rsidR="00EB1A34" w:rsidRDefault="00EB1A34" w:rsidP="00357DAC">
            <w:pPr>
              <w:ind w:right="46"/>
              <w:rPr>
                <w:rFonts w:asciiTheme="minorHAnsi" w:hAnsiTheme="minorHAnsi" w:cs="Arial"/>
                <w:b/>
              </w:rPr>
            </w:pPr>
          </w:p>
        </w:tc>
      </w:tr>
      <w:tr w:rsidR="00B31080" w:rsidRPr="00485B3E" w:rsidTr="00A17035">
        <w:tc>
          <w:tcPr>
            <w:tcW w:w="1080" w:type="dxa"/>
          </w:tcPr>
          <w:p w:rsidR="00B31080" w:rsidRDefault="00B31080" w:rsidP="00CB6CE1">
            <w:pPr>
              <w:rPr>
                <w:rFonts w:asciiTheme="minorHAnsi" w:hAnsiTheme="minorHAnsi" w:cs="Arial"/>
                <w:b/>
              </w:rPr>
            </w:pPr>
            <w:r>
              <w:rPr>
                <w:rFonts w:asciiTheme="minorHAnsi" w:hAnsiTheme="minorHAnsi" w:cs="Arial"/>
                <w:b/>
              </w:rPr>
              <w:t>17/9/10</w:t>
            </w:r>
          </w:p>
        </w:tc>
        <w:tc>
          <w:tcPr>
            <w:tcW w:w="8190" w:type="dxa"/>
          </w:tcPr>
          <w:p w:rsidR="00B31080" w:rsidRDefault="00B31080" w:rsidP="00B31080">
            <w:pPr>
              <w:ind w:right="46"/>
              <w:rPr>
                <w:rFonts w:asciiTheme="minorHAnsi" w:hAnsiTheme="minorHAnsi" w:cs="Arial"/>
                <w:b/>
              </w:rPr>
            </w:pPr>
            <w:r>
              <w:rPr>
                <w:rFonts w:asciiTheme="minorHAnsi" w:hAnsiTheme="minorHAnsi" w:cs="Arial"/>
                <w:b/>
              </w:rPr>
              <w:t>Governance – Articles of Association update</w:t>
            </w:r>
          </w:p>
          <w:p w:rsidR="009523D3" w:rsidRDefault="009523D3" w:rsidP="00B31080">
            <w:pPr>
              <w:ind w:right="46"/>
              <w:rPr>
                <w:rFonts w:asciiTheme="minorHAnsi" w:hAnsiTheme="minorHAnsi" w:cs="Arial"/>
              </w:rPr>
            </w:pPr>
            <w:r>
              <w:rPr>
                <w:rFonts w:asciiTheme="minorHAnsi" w:hAnsiTheme="minorHAnsi" w:cs="Arial"/>
              </w:rPr>
              <w:t>Subsequent to discus</w:t>
            </w:r>
            <w:r w:rsidR="00AE5B6C">
              <w:rPr>
                <w:rFonts w:asciiTheme="minorHAnsi" w:hAnsiTheme="minorHAnsi" w:cs="Arial"/>
              </w:rPr>
              <w:t>sion at previous meetings concern</w:t>
            </w:r>
            <w:r>
              <w:rPr>
                <w:rFonts w:asciiTheme="minorHAnsi" w:hAnsiTheme="minorHAnsi" w:cs="Arial"/>
              </w:rPr>
              <w:t xml:space="preserve">ing possible further changes to the Articles of Association, Directors were informed that legal advice has now been received on </w:t>
            </w:r>
            <w:r w:rsidR="00EB6D0B">
              <w:rPr>
                <w:rFonts w:asciiTheme="minorHAnsi" w:hAnsiTheme="minorHAnsi" w:cs="Arial"/>
              </w:rPr>
              <w:t xml:space="preserve">the </w:t>
            </w:r>
            <w:r>
              <w:rPr>
                <w:rFonts w:asciiTheme="minorHAnsi" w:hAnsiTheme="minorHAnsi" w:cs="Arial"/>
              </w:rPr>
              <w:t xml:space="preserve">various issues referred to Wrigleys for clarification. It was acknowledged that under the current Articles, SCC approval is required for any changes, prior to submitting a resolution to Members at the next AGM, however, some of the proposed changes could be considered ‘contentious’ by SCC as  they seek to lessen or remove its influence, notwithstanding that none of the changes </w:t>
            </w:r>
            <w:r w:rsidR="00EB6D0B">
              <w:rPr>
                <w:rFonts w:asciiTheme="minorHAnsi" w:hAnsiTheme="minorHAnsi" w:cs="Arial"/>
              </w:rPr>
              <w:t xml:space="preserve">will </w:t>
            </w:r>
            <w:r>
              <w:rPr>
                <w:rFonts w:asciiTheme="minorHAnsi" w:hAnsiTheme="minorHAnsi" w:cs="Arial"/>
              </w:rPr>
              <w:t>contravene the Schools Company Regulations</w:t>
            </w:r>
            <w:r w:rsidR="00CB17E7">
              <w:rPr>
                <w:rFonts w:asciiTheme="minorHAnsi" w:hAnsiTheme="minorHAnsi" w:cs="Arial"/>
              </w:rPr>
              <w:t xml:space="preserve">. The CEO recommended that priority is given to those amendments to the Articles </w:t>
            </w:r>
            <w:r w:rsidR="00AE5B6C">
              <w:rPr>
                <w:rFonts w:asciiTheme="minorHAnsi" w:hAnsiTheme="minorHAnsi" w:cs="Arial"/>
              </w:rPr>
              <w:t>which are essential for</w:t>
            </w:r>
            <w:r w:rsidR="00CB17E7">
              <w:rPr>
                <w:rFonts w:asciiTheme="minorHAnsi" w:hAnsiTheme="minorHAnsi" w:cs="Arial"/>
              </w:rPr>
              <w:t xml:space="preserve"> the Company’s future viability and i</w:t>
            </w:r>
            <w:r>
              <w:rPr>
                <w:rFonts w:asciiTheme="minorHAnsi" w:hAnsiTheme="minorHAnsi" w:cs="Arial"/>
              </w:rPr>
              <w:t>n th</w:t>
            </w:r>
            <w:r w:rsidR="00CB17E7">
              <w:rPr>
                <w:rFonts w:asciiTheme="minorHAnsi" w:hAnsiTheme="minorHAnsi" w:cs="Arial"/>
              </w:rPr>
              <w:t xml:space="preserve">is context Directors  agreed that </w:t>
            </w:r>
            <w:r w:rsidR="00AE5B6C">
              <w:rPr>
                <w:rFonts w:asciiTheme="minorHAnsi" w:hAnsiTheme="minorHAnsi" w:cs="Arial"/>
              </w:rPr>
              <w:t>progress the following</w:t>
            </w:r>
            <w:r>
              <w:rPr>
                <w:rFonts w:asciiTheme="minorHAnsi" w:hAnsiTheme="minorHAnsi" w:cs="Arial"/>
              </w:rPr>
              <w:t xml:space="preserve"> for </w:t>
            </w:r>
            <w:r w:rsidR="00CB17E7">
              <w:rPr>
                <w:rFonts w:asciiTheme="minorHAnsi" w:hAnsiTheme="minorHAnsi" w:cs="Arial"/>
              </w:rPr>
              <w:t>SCC’s</w:t>
            </w:r>
            <w:r>
              <w:rPr>
                <w:rFonts w:asciiTheme="minorHAnsi" w:hAnsiTheme="minorHAnsi" w:cs="Arial"/>
              </w:rPr>
              <w:t xml:space="preserve"> discussion and agreement prior</w:t>
            </w:r>
            <w:r w:rsidR="00CB17E7">
              <w:rPr>
                <w:rFonts w:asciiTheme="minorHAnsi" w:hAnsiTheme="minorHAnsi" w:cs="Arial"/>
              </w:rPr>
              <w:t xml:space="preserve"> to submitting to the next AGM:</w:t>
            </w:r>
          </w:p>
          <w:p w:rsidR="00CB17E7" w:rsidRDefault="00CB17E7" w:rsidP="00CB17E7">
            <w:pPr>
              <w:pStyle w:val="ListParagraph"/>
              <w:numPr>
                <w:ilvl w:val="0"/>
                <w:numId w:val="38"/>
              </w:numPr>
              <w:ind w:right="46"/>
              <w:rPr>
                <w:rFonts w:asciiTheme="minorHAnsi" w:hAnsiTheme="minorHAnsi" w:cs="Arial"/>
              </w:rPr>
            </w:pPr>
            <w:r>
              <w:rPr>
                <w:rFonts w:asciiTheme="minorHAnsi" w:hAnsiTheme="minorHAnsi" w:cs="Arial"/>
              </w:rPr>
              <w:t xml:space="preserve">Article 5 – the inclusion of an additional Object to enable the company </w:t>
            </w:r>
            <w:r w:rsidR="00AE5B6C">
              <w:rPr>
                <w:rFonts w:asciiTheme="minorHAnsi" w:hAnsiTheme="minorHAnsi" w:cs="Arial"/>
              </w:rPr>
              <w:t>to engage in commercial activities</w:t>
            </w:r>
          </w:p>
          <w:p w:rsidR="00B166AD" w:rsidRDefault="00B166AD" w:rsidP="00CB17E7">
            <w:pPr>
              <w:pStyle w:val="ListParagraph"/>
              <w:numPr>
                <w:ilvl w:val="0"/>
                <w:numId w:val="38"/>
              </w:numPr>
              <w:ind w:right="46"/>
              <w:rPr>
                <w:rFonts w:asciiTheme="minorHAnsi" w:hAnsiTheme="minorHAnsi" w:cs="Arial"/>
              </w:rPr>
            </w:pPr>
            <w:r>
              <w:rPr>
                <w:rFonts w:asciiTheme="minorHAnsi" w:hAnsiTheme="minorHAnsi" w:cs="Arial"/>
              </w:rPr>
              <w:t>Articles 12 and 14 – changes to the constitution of the Board and appointment of non-Executive Directors which may involve increasing the overall size of the Board during a transitional period</w:t>
            </w:r>
          </w:p>
          <w:p w:rsidR="00B166AD" w:rsidRDefault="00B166AD" w:rsidP="00CB17E7">
            <w:pPr>
              <w:pStyle w:val="ListParagraph"/>
              <w:numPr>
                <w:ilvl w:val="0"/>
                <w:numId w:val="38"/>
              </w:numPr>
              <w:ind w:right="46"/>
              <w:rPr>
                <w:rFonts w:asciiTheme="minorHAnsi" w:hAnsiTheme="minorHAnsi" w:cs="Arial"/>
              </w:rPr>
            </w:pPr>
            <w:r>
              <w:rPr>
                <w:rFonts w:asciiTheme="minorHAnsi" w:hAnsiTheme="minorHAnsi" w:cs="Arial"/>
              </w:rPr>
              <w:t>Article 15 – phasing the initial period of office for Directors with the potential for re-appointment</w:t>
            </w:r>
          </w:p>
          <w:p w:rsidR="00CB17E7" w:rsidRDefault="00B166AD" w:rsidP="00CB17E7">
            <w:pPr>
              <w:pStyle w:val="ListParagraph"/>
              <w:numPr>
                <w:ilvl w:val="0"/>
                <w:numId w:val="38"/>
              </w:numPr>
              <w:ind w:right="46"/>
              <w:rPr>
                <w:rFonts w:asciiTheme="minorHAnsi" w:hAnsiTheme="minorHAnsi" w:cs="Arial"/>
              </w:rPr>
            </w:pPr>
            <w:r>
              <w:rPr>
                <w:rFonts w:asciiTheme="minorHAnsi" w:hAnsiTheme="minorHAnsi" w:cs="Arial"/>
              </w:rPr>
              <w:lastRenderedPageBreak/>
              <w:t xml:space="preserve">Article 20 – removal of the requirement for membership of the Remuneration Committee to include the LA Director </w:t>
            </w:r>
          </w:p>
          <w:p w:rsidR="00B166AD" w:rsidRPr="00CB17E7" w:rsidRDefault="00B166AD" w:rsidP="00CB17E7">
            <w:pPr>
              <w:pStyle w:val="ListParagraph"/>
              <w:numPr>
                <w:ilvl w:val="0"/>
                <w:numId w:val="38"/>
              </w:numPr>
              <w:ind w:right="46"/>
              <w:rPr>
                <w:rFonts w:asciiTheme="minorHAnsi" w:hAnsiTheme="minorHAnsi" w:cs="Arial"/>
              </w:rPr>
            </w:pPr>
            <w:r>
              <w:rPr>
                <w:rFonts w:asciiTheme="minorHAnsi" w:hAnsiTheme="minorHAnsi" w:cs="Arial"/>
              </w:rPr>
              <w:t>Article 40 –</w:t>
            </w:r>
            <w:r w:rsidR="00AE5B6C">
              <w:rPr>
                <w:rFonts w:asciiTheme="minorHAnsi" w:hAnsiTheme="minorHAnsi" w:cs="Arial"/>
              </w:rPr>
              <w:t xml:space="preserve"> reducing</w:t>
            </w:r>
            <w:r>
              <w:rPr>
                <w:rFonts w:asciiTheme="minorHAnsi" w:hAnsiTheme="minorHAnsi" w:cs="Arial"/>
              </w:rPr>
              <w:t xml:space="preserve"> the number of Members required for a General meeting to be quorate</w:t>
            </w:r>
          </w:p>
          <w:p w:rsidR="00E03103" w:rsidRDefault="00AE5B6C" w:rsidP="00E03103">
            <w:pPr>
              <w:ind w:right="46"/>
              <w:rPr>
                <w:rFonts w:asciiTheme="minorHAnsi" w:hAnsiTheme="minorHAnsi" w:cs="Arial"/>
              </w:rPr>
            </w:pPr>
            <w:r>
              <w:rPr>
                <w:rFonts w:asciiTheme="minorHAnsi" w:hAnsiTheme="minorHAnsi" w:cs="Arial"/>
              </w:rPr>
              <w:t xml:space="preserve">Advice from Wrigleys was noted, however the Board agreed </w:t>
            </w:r>
            <w:r w:rsidR="00E03103">
              <w:rPr>
                <w:rFonts w:asciiTheme="minorHAnsi" w:hAnsiTheme="minorHAnsi" w:cs="Arial"/>
              </w:rPr>
              <w:t xml:space="preserve">to delay progressing </w:t>
            </w:r>
            <w:r>
              <w:rPr>
                <w:rFonts w:asciiTheme="minorHAnsi" w:hAnsiTheme="minorHAnsi" w:cs="Arial"/>
              </w:rPr>
              <w:t xml:space="preserve">the </w:t>
            </w:r>
            <w:r w:rsidR="00E03103">
              <w:rPr>
                <w:rFonts w:asciiTheme="minorHAnsi" w:hAnsiTheme="minorHAnsi" w:cs="Arial"/>
              </w:rPr>
              <w:t>proposal</w:t>
            </w:r>
            <w:r>
              <w:rPr>
                <w:rFonts w:asciiTheme="minorHAnsi" w:hAnsiTheme="minorHAnsi" w:cs="Arial"/>
              </w:rPr>
              <w:t>s</w:t>
            </w:r>
            <w:r w:rsidR="00E03103">
              <w:rPr>
                <w:rFonts w:asciiTheme="minorHAnsi" w:hAnsiTheme="minorHAnsi" w:cs="Arial"/>
              </w:rPr>
              <w:t xml:space="preserve"> to remove Articles 55 and 56</w:t>
            </w:r>
            <w:r w:rsidR="00EB6D0B" w:rsidRPr="00E03103">
              <w:rPr>
                <w:rFonts w:asciiTheme="minorHAnsi" w:hAnsiTheme="minorHAnsi" w:cs="Arial"/>
              </w:rPr>
              <w:t xml:space="preserve"> (the requirement for the Local Authority’s written agreement prior to recommending</w:t>
            </w:r>
            <w:r w:rsidR="00E03103">
              <w:rPr>
                <w:rFonts w:asciiTheme="minorHAnsi" w:hAnsiTheme="minorHAnsi" w:cs="Arial"/>
              </w:rPr>
              <w:t xml:space="preserve"> to Members the appointment of Auditors or</w:t>
            </w:r>
            <w:r w:rsidR="00EB6D0B" w:rsidRPr="00E03103">
              <w:rPr>
                <w:rFonts w:asciiTheme="minorHAnsi" w:hAnsiTheme="minorHAnsi" w:cs="Arial"/>
              </w:rPr>
              <w:t xml:space="preserve"> changes</w:t>
            </w:r>
            <w:r w:rsidR="00E03103">
              <w:rPr>
                <w:rFonts w:asciiTheme="minorHAnsi" w:hAnsiTheme="minorHAnsi" w:cs="Arial"/>
              </w:rPr>
              <w:t xml:space="preserve"> to the Articles)</w:t>
            </w:r>
            <w:r w:rsidR="00E03103" w:rsidRPr="00E03103">
              <w:rPr>
                <w:rFonts w:asciiTheme="minorHAnsi" w:hAnsiTheme="minorHAnsi" w:cs="Arial"/>
              </w:rPr>
              <w:t xml:space="preserve"> given the ongoing negotiations and discussions with SCC on a range of </w:t>
            </w:r>
            <w:r w:rsidR="00E03103">
              <w:rPr>
                <w:rFonts w:asciiTheme="minorHAnsi" w:hAnsiTheme="minorHAnsi" w:cs="Arial"/>
              </w:rPr>
              <w:t xml:space="preserve">other </w:t>
            </w:r>
            <w:r w:rsidR="00E03103" w:rsidRPr="00E03103">
              <w:rPr>
                <w:rFonts w:asciiTheme="minorHAnsi" w:hAnsiTheme="minorHAnsi" w:cs="Arial"/>
              </w:rPr>
              <w:t>issues</w:t>
            </w:r>
            <w:r>
              <w:rPr>
                <w:rFonts w:asciiTheme="minorHAnsi" w:hAnsiTheme="minorHAnsi" w:cs="Arial"/>
              </w:rPr>
              <w:t>.</w:t>
            </w:r>
          </w:p>
          <w:p w:rsidR="00E03103" w:rsidRDefault="00E03103" w:rsidP="00E03103">
            <w:pPr>
              <w:ind w:right="46"/>
              <w:rPr>
                <w:rFonts w:asciiTheme="minorHAnsi" w:hAnsiTheme="minorHAnsi" w:cs="Arial"/>
              </w:rPr>
            </w:pPr>
          </w:p>
          <w:p w:rsidR="00E03103" w:rsidRDefault="00E03103" w:rsidP="00E03103">
            <w:pPr>
              <w:ind w:right="46"/>
              <w:rPr>
                <w:rFonts w:asciiTheme="minorHAnsi" w:hAnsiTheme="minorHAnsi" w:cs="Arial"/>
              </w:rPr>
            </w:pPr>
            <w:r>
              <w:rPr>
                <w:rFonts w:asciiTheme="minorHAnsi" w:hAnsiTheme="minorHAnsi" w:cs="Arial"/>
              </w:rPr>
              <w:t>The Clerk undertook to provide the wording for the CEO to discuss with SCC and for approval by the Board at its next meeting.</w:t>
            </w:r>
          </w:p>
          <w:p w:rsidR="009523D3" w:rsidRPr="00E03103" w:rsidRDefault="00CB17E7" w:rsidP="00E03103">
            <w:pPr>
              <w:ind w:right="46"/>
              <w:rPr>
                <w:rFonts w:asciiTheme="minorHAnsi" w:hAnsiTheme="minorHAnsi" w:cs="Arial"/>
              </w:rPr>
            </w:pPr>
            <w:r w:rsidRPr="00E03103">
              <w:rPr>
                <w:rFonts w:asciiTheme="minorHAnsi" w:hAnsiTheme="minorHAnsi" w:cs="Arial"/>
              </w:rPr>
              <w:t xml:space="preserve"> </w:t>
            </w:r>
          </w:p>
        </w:tc>
        <w:tc>
          <w:tcPr>
            <w:tcW w:w="1350" w:type="dxa"/>
          </w:tcPr>
          <w:p w:rsidR="00B31080" w:rsidRDefault="00B31080"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p>
          <w:p w:rsidR="00E03103" w:rsidRDefault="00E03103" w:rsidP="00357DAC">
            <w:pPr>
              <w:ind w:right="46"/>
              <w:rPr>
                <w:rFonts w:asciiTheme="minorHAnsi" w:hAnsiTheme="minorHAnsi" w:cs="Arial"/>
                <w:b/>
              </w:rPr>
            </w:pPr>
            <w:r>
              <w:rPr>
                <w:rFonts w:asciiTheme="minorHAnsi" w:hAnsiTheme="minorHAnsi" w:cs="Arial"/>
                <w:b/>
              </w:rPr>
              <w:t>Clerk</w:t>
            </w:r>
          </w:p>
        </w:tc>
      </w:tr>
      <w:tr w:rsidR="008874AA" w:rsidRPr="00485B3E" w:rsidTr="00A17035">
        <w:tc>
          <w:tcPr>
            <w:tcW w:w="1080" w:type="dxa"/>
          </w:tcPr>
          <w:p w:rsidR="00B31080" w:rsidRPr="00485B3E" w:rsidRDefault="00481A0D" w:rsidP="00CB6CE1">
            <w:pPr>
              <w:rPr>
                <w:rFonts w:asciiTheme="minorHAnsi" w:hAnsiTheme="minorHAnsi" w:cs="Arial"/>
                <w:b/>
              </w:rPr>
            </w:pPr>
            <w:r w:rsidRPr="00485B3E">
              <w:rPr>
                <w:rFonts w:asciiTheme="minorHAnsi" w:hAnsiTheme="minorHAnsi" w:cs="Arial"/>
                <w:b/>
              </w:rPr>
              <w:lastRenderedPageBreak/>
              <w:t>17</w:t>
            </w:r>
            <w:r w:rsidR="002958A5">
              <w:rPr>
                <w:rFonts w:asciiTheme="minorHAnsi" w:hAnsiTheme="minorHAnsi" w:cs="Arial"/>
                <w:b/>
              </w:rPr>
              <w:t>/9</w:t>
            </w:r>
            <w:r w:rsidR="00165B5F" w:rsidRPr="00485B3E">
              <w:rPr>
                <w:rFonts w:asciiTheme="minorHAnsi" w:hAnsiTheme="minorHAnsi" w:cs="Arial"/>
                <w:b/>
              </w:rPr>
              <w:t>/</w:t>
            </w:r>
            <w:r w:rsidR="00B31080">
              <w:rPr>
                <w:rFonts w:asciiTheme="minorHAnsi" w:hAnsiTheme="minorHAnsi" w:cs="Arial"/>
                <w:b/>
              </w:rPr>
              <w:t>11</w:t>
            </w:r>
          </w:p>
        </w:tc>
        <w:tc>
          <w:tcPr>
            <w:tcW w:w="8190" w:type="dxa"/>
          </w:tcPr>
          <w:p w:rsidR="00534EEF" w:rsidRPr="00485B3E" w:rsidRDefault="00933506" w:rsidP="00CB6CE1">
            <w:pPr>
              <w:ind w:right="46"/>
              <w:rPr>
                <w:rFonts w:asciiTheme="minorHAnsi" w:hAnsiTheme="minorHAnsi" w:cs="Arial"/>
                <w:b/>
              </w:rPr>
            </w:pPr>
            <w:r>
              <w:rPr>
                <w:rFonts w:asciiTheme="minorHAnsi" w:hAnsiTheme="minorHAnsi" w:cs="Arial"/>
                <w:b/>
              </w:rPr>
              <w:t>Financial Matters</w:t>
            </w:r>
          </w:p>
          <w:p w:rsidR="006D0F24" w:rsidRDefault="006D0F24" w:rsidP="00933506">
            <w:pPr>
              <w:ind w:right="46"/>
              <w:rPr>
                <w:rFonts w:asciiTheme="minorHAnsi" w:hAnsiTheme="minorHAnsi" w:cs="Arial"/>
              </w:rPr>
            </w:pPr>
          </w:p>
          <w:p w:rsidR="00116382" w:rsidRDefault="00572FF8" w:rsidP="0076550E">
            <w:pPr>
              <w:ind w:right="46"/>
              <w:rPr>
                <w:rFonts w:asciiTheme="minorHAnsi" w:hAnsiTheme="minorHAnsi" w:cs="Arial"/>
              </w:rPr>
            </w:pPr>
            <w:r>
              <w:rPr>
                <w:rFonts w:asciiTheme="minorHAnsi" w:hAnsiTheme="minorHAnsi" w:cs="Arial"/>
              </w:rPr>
              <w:t>1</w:t>
            </w:r>
            <w:r w:rsidR="005A53B4">
              <w:rPr>
                <w:rFonts w:asciiTheme="minorHAnsi" w:hAnsiTheme="minorHAnsi" w:cs="Arial"/>
              </w:rPr>
              <w:t xml:space="preserve"> </w:t>
            </w:r>
            <w:r w:rsidR="00B31080">
              <w:rPr>
                <w:rFonts w:asciiTheme="minorHAnsi" w:hAnsiTheme="minorHAnsi" w:cs="Arial"/>
              </w:rPr>
              <w:tab/>
            </w:r>
            <w:r w:rsidR="00B31080">
              <w:rPr>
                <w:rFonts w:asciiTheme="minorHAnsi" w:hAnsiTheme="minorHAnsi" w:cs="Arial"/>
                <w:u w:val="single"/>
              </w:rPr>
              <w:t>Budget 2016/17</w:t>
            </w:r>
            <w:r w:rsidR="005A53B4">
              <w:rPr>
                <w:rFonts w:asciiTheme="minorHAnsi" w:hAnsiTheme="minorHAnsi" w:cs="Arial"/>
                <w:u w:val="single"/>
              </w:rPr>
              <w:t xml:space="preserve"> – </w:t>
            </w:r>
            <w:r w:rsidR="00B31080">
              <w:rPr>
                <w:rFonts w:asciiTheme="minorHAnsi" w:hAnsiTheme="minorHAnsi" w:cs="Arial"/>
                <w:u w:val="single"/>
              </w:rPr>
              <w:t>draft year end outturn</w:t>
            </w:r>
            <w:r>
              <w:rPr>
                <w:rFonts w:asciiTheme="minorHAnsi" w:hAnsiTheme="minorHAnsi" w:cs="Arial"/>
              </w:rPr>
              <w:t xml:space="preserve"> </w:t>
            </w:r>
          </w:p>
          <w:p w:rsidR="00B73C4B" w:rsidRDefault="00B73C4B" w:rsidP="00B73C4B">
            <w:pPr>
              <w:ind w:right="46"/>
              <w:rPr>
                <w:rFonts w:asciiTheme="minorHAnsi" w:hAnsiTheme="minorHAnsi" w:cs="Arial"/>
              </w:rPr>
            </w:pPr>
            <w:r>
              <w:rPr>
                <w:rFonts w:asciiTheme="minorHAnsi" w:hAnsiTheme="minorHAnsi" w:cs="Arial"/>
              </w:rPr>
              <w:t xml:space="preserve">The draft profit and loss account for the previous financial year had been circulated and Directors were asked to note that </w:t>
            </w:r>
            <w:r w:rsidR="00116382">
              <w:rPr>
                <w:rFonts w:asciiTheme="minorHAnsi" w:hAnsiTheme="minorHAnsi" w:cs="Arial"/>
              </w:rPr>
              <w:t xml:space="preserve">as a consequence of </w:t>
            </w:r>
            <w:r>
              <w:rPr>
                <w:rFonts w:asciiTheme="minorHAnsi" w:hAnsiTheme="minorHAnsi" w:cs="Arial"/>
              </w:rPr>
              <w:t>STAT income fol</w:t>
            </w:r>
            <w:r w:rsidR="00116382">
              <w:rPr>
                <w:rFonts w:asciiTheme="minorHAnsi" w:hAnsiTheme="minorHAnsi" w:cs="Arial"/>
              </w:rPr>
              <w:t xml:space="preserve">lowing novation being received later than initially anticipated (i.e. in </w:t>
            </w:r>
            <w:r>
              <w:rPr>
                <w:rFonts w:asciiTheme="minorHAnsi" w:hAnsiTheme="minorHAnsi" w:cs="Arial"/>
              </w:rPr>
              <w:t>September</w:t>
            </w:r>
            <w:r w:rsidR="00116382">
              <w:rPr>
                <w:rFonts w:asciiTheme="minorHAnsi" w:hAnsiTheme="minorHAnsi" w:cs="Arial"/>
              </w:rPr>
              <w:t>) the year-end outturn is expected to be adjusted during Hart Shaw’s audit of the accounts</w:t>
            </w:r>
            <w:r>
              <w:rPr>
                <w:rFonts w:asciiTheme="minorHAnsi" w:hAnsiTheme="minorHAnsi" w:cs="Arial"/>
              </w:rPr>
              <w:t xml:space="preserve">. </w:t>
            </w:r>
            <w:r w:rsidR="00116382">
              <w:rPr>
                <w:rFonts w:asciiTheme="minorHAnsi" w:hAnsiTheme="minorHAnsi" w:cs="Arial"/>
              </w:rPr>
              <w:t xml:space="preserve">A further adjustment </w:t>
            </w:r>
            <w:r w:rsidR="006D235F">
              <w:rPr>
                <w:rFonts w:asciiTheme="minorHAnsi" w:hAnsiTheme="minorHAnsi" w:cs="Arial"/>
              </w:rPr>
              <w:t xml:space="preserve">is expected to reflect that </w:t>
            </w:r>
            <w:r>
              <w:rPr>
                <w:rFonts w:asciiTheme="minorHAnsi" w:hAnsiTheme="minorHAnsi" w:cs="Arial"/>
              </w:rPr>
              <w:t xml:space="preserve"> a proportion of the LA commission income relates to 2017/18</w:t>
            </w:r>
            <w:r w:rsidR="006D235F">
              <w:rPr>
                <w:rFonts w:asciiTheme="minorHAnsi" w:hAnsiTheme="minorHAnsi" w:cs="Arial"/>
              </w:rPr>
              <w:t>.</w:t>
            </w:r>
          </w:p>
          <w:p w:rsidR="00B73C4B" w:rsidRPr="00EE086C" w:rsidRDefault="00B73C4B" w:rsidP="00B73C4B">
            <w:pPr>
              <w:ind w:right="46"/>
              <w:rPr>
                <w:rFonts w:asciiTheme="minorHAnsi" w:hAnsiTheme="minorHAnsi" w:cs="Arial"/>
              </w:rPr>
            </w:pPr>
          </w:p>
        </w:tc>
        <w:tc>
          <w:tcPr>
            <w:tcW w:w="1350" w:type="dxa"/>
          </w:tcPr>
          <w:p w:rsidR="005379B6" w:rsidRDefault="005379B6" w:rsidP="00357DAC">
            <w:pPr>
              <w:ind w:right="46"/>
              <w:rPr>
                <w:rFonts w:asciiTheme="minorHAnsi" w:hAnsiTheme="minorHAnsi" w:cs="Arial"/>
                <w:b/>
              </w:rPr>
            </w:pPr>
          </w:p>
          <w:p w:rsidR="0042695E" w:rsidRDefault="0042695E" w:rsidP="00357DAC">
            <w:pPr>
              <w:ind w:right="46"/>
              <w:rPr>
                <w:rFonts w:asciiTheme="minorHAnsi" w:hAnsiTheme="minorHAnsi" w:cs="Arial"/>
                <w:b/>
              </w:rPr>
            </w:pPr>
          </w:p>
          <w:p w:rsidR="0042695E" w:rsidRDefault="0042695E" w:rsidP="00357DAC">
            <w:pPr>
              <w:ind w:right="46"/>
              <w:rPr>
                <w:rFonts w:asciiTheme="minorHAnsi" w:hAnsiTheme="minorHAnsi" w:cs="Arial"/>
                <w:b/>
              </w:rPr>
            </w:pPr>
          </w:p>
          <w:p w:rsidR="0042695E" w:rsidRDefault="0042695E" w:rsidP="00357DAC">
            <w:pPr>
              <w:ind w:right="46"/>
              <w:rPr>
                <w:rFonts w:asciiTheme="minorHAnsi" w:hAnsiTheme="minorHAnsi" w:cs="Arial"/>
                <w:b/>
              </w:rPr>
            </w:pPr>
          </w:p>
          <w:p w:rsidR="0042695E" w:rsidRPr="002E4DB0" w:rsidRDefault="0042695E" w:rsidP="00357DAC">
            <w:pPr>
              <w:ind w:right="46"/>
              <w:rPr>
                <w:rFonts w:asciiTheme="minorHAnsi" w:hAnsiTheme="minorHAnsi" w:cs="Arial"/>
                <w:b/>
              </w:rPr>
            </w:pPr>
          </w:p>
        </w:tc>
      </w:tr>
      <w:tr w:rsidR="001B2A15" w:rsidRPr="00485B3E" w:rsidTr="00B31080">
        <w:trPr>
          <w:trHeight w:val="665"/>
        </w:trPr>
        <w:tc>
          <w:tcPr>
            <w:tcW w:w="1080" w:type="dxa"/>
          </w:tcPr>
          <w:p w:rsidR="001B2A15" w:rsidRPr="00485B3E" w:rsidRDefault="001B2A15" w:rsidP="00481A0D">
            <w:pPr>
              <w:rPr>
                <w:rFonts w:asciiTheme="minorHAnsi" w:hAnsiTheme="minorHAnsi" w:cs="Arial"/>
                <w:b/>
              </w:rPr>
            </w:pPr>
          </w:p>
        </w:tc>
        <w:tc>
          <w:tcPr>
            <w:tcW w:w="8190" w:type="dxa"/>
          </w:tcPr>
          <w:p w:rsidR="00B73C4B" w:rsidRPr="006D235F" w:rsidRDefault="00B31080" w:rsidP="006D235F">
            <w:pPr>
              <w:pStyle w:val="ListParagraph"/>
              <w:numPr>
                <w:ilvl w:val="0"/>
                <w:numId w:val="37"/>
              </w:numPr>
              <w:ind w:right="46" w:hanging="648"/>
              <w:rPr>
                <w:rFonts w:asciiTheme="minorHAnsi" w:hAnsiTheme="minorHAnsi" w:cs="Arial"/>
                <w:u w:val="single"/>
              </w:rPr>
            </w:pPr>
            <w:r w:rsidRPr="006D235F">
              <w:rPr>
                <w:rFonts w:asciiTheme="minorHAnsi" w:hAnsiTheme="minorHAnsi" w:cs="Arial"/>
                <w:u w:val="single"/>
              </w:rPr>
              <w:t>Monthly Management Accounts – as at the end of July 2017</w:t>
            </w:r>
          </w:p>
          <w:p w:rsidR="00B73C4B" w:rsidRPr="00B73C4B" w:rsidRDefault="006D235F" w:rsidP="006D235F">
            <w:pPr>
              <w:ind w:right="46"/>
              <w:rPr>
                <w:rFonts w:asciiTheme="minorHAnsi" w:hAnsiTheme="minorHAnsi" w:cs="Arial"/>
              </w:rPr>
            </w:pPr>
            <w:r>
              <w:rPr>
                <w:rFonts w:asciiTheme="minorHAnsi" w:hAnsiTheme="minorHAnsi" w:cs="Arial"/>
              </w:rPr>
              <w:t>No separate report was provided.</w:t>
            </w:r>
            <w:r>
              <w:rPr>
                <w:rFonts w:asciiTheme="minorHAnsi" w:hAnsiTheme="minorHAnsi" w:cs="Arial"/>
              </w:rPr>
              <w:br/>
            </w:r>
          </w:p>
        </w:tc>
        <w:tc>
          <w:tcPr>
            <w:tcW w:w="1350" w:type="dxa"/>
          </w:tcPr>
          <w:p w:rsidR="00B776CA" w:rsidRPr="00D94891" w:rsidRDefault="00B776CA" w:rsidP="00CB6CE1">
            <w:pPr>
              <w:ind w:right="46"/>
              <w:rPr>
                <w:rFonts w:asciiTheme="minorHAnsi" w:hAnsiTheme="minorHAnsi" w:cs="Arial"/>
                <w:b/>
              </w:rPr>
            </w:pPr>
          </w:p>
        </w:tc>
      </w:tr>
      <w:tr w:rsidR="006D235F" w:rsidRPr="00485B3E" w:rsidTr="00B31080">
        <w:trPr>
          <w:trHeight w:val="665"/>
        </w:trPr>
        <w:tc>
          <w:tcPr>
            <w:tcW w:w="1080" w:type="dxa"/>
          </w:tcPr>
          <w:p w:rsidR="006D235F" w:rsidRPr="00485B3E" w:rsidRDefault="006D235F" w:rsidP="00481A0D">
            <w:pPr>
              <w:rPr>
                <w:rFonts w:asciiTheme="minorHAnsi" w:hAnsiTheme="minorHAnsi" w:cs="Arial"/>
                <w:b/>
              </w:rPr>
            </w:pPr>
          </w:p>
        </w:tc>
        <w:tc>
          <w:tcPr>
            <w:tcW w:w="8190" w:type="dxa"/>
          </w:tcPr>
          <w:p w:rsidR="006D235F" w:rsidRPr="006D235F" w:rsidRDefault="006D235F" w:rsidP="006D235F">
            <w:pPr>
              <w:pStyle w:val="ListParagraph"/>
              <w:numPr>
                <w:ilvl w:val="0"/>
                <w:numId w:val="37"/>
              </w:numPr>
              <w:ind w:right="46" w:hanging="720"/>
              <w:rPr>
                <w:rFonts w:asciiTheme="minorHAnsi" w:hAnsiTheme="minorHAnsi" w:cs="Arial"/>
                <w:u w:val="single"/>
              </w:rPr>
            </w:pPr>
            <w:r>
              <w:rPr>
                <w:rFonts w:asciiTheme="minorHAnsi" w:hAnsiTheme="minorHAnsi" w:cs="Arial"/>
                <w:u w:val="single"/>
              </w:rPr>
              <w:t>VAT Registration</w:t>
            </w:r>
          </w:p>
          <w:p w:rsidR="006D235F" w:rsidRDefault="006D235F" w:rsidP="006D235F">
            <w:pPr>
              <w:ind w:right="46"/>
              <w:rPr>
                <w:rFonts w:asciiTheme="minorHAnsi" w:hAnsiTheme="minorHAnsi" w:cs="Arial"/>
              </w:rPr>
            </w:pPr>
            <w:r>
              <w:rPr>
                <w:rFonts w:asciiTheme="minorHAnsi" w:hAnsiTheme="minorHAnsi" w:cs="Arial"/>
              </w:rPr>
              <w:t>The Board noted the tabled letter recently received from the Auditors, Hart Shaw, which summarised the Company’s position vis a vis the requirement to register for VAT as a consequence of the value of the STAT Online contract being deemed as a ‘taxable supply’ for VAT purposes. The letter also summarised the implications of VAT registration, including the future status of the Company.</w:t>
            </w:r>
          </w:p>
          <w:p w:rsidR="006D235F" w:rsidRDefault="006D235F" w:rsidP="00C330D9">
            <w:pPr>
              <w:ind w:right="46"/>
              <w:rPr>
                <w:rFonts w:asciiTheme="minorHAnsi" w:hAnsiTheme="minorHAnsi" w:cs="Arial"/>
              </w:rPr>
            </w:pPr>
            <w:r>
              <w:rPr>
                <w:rFonts w:asciiTheme="minorHAnsi" w:hAnsiTheme="minorHAnsi" w:cs="Arial"/>
              </w:rPr>
              <w:t xml:space="preserve">It was agreed that the Strategic Business Lead should </w:t>
            </w:r>
            <w:r w:rsidR="00AE5B6C">
              <w:rPr>
                <w:rFonts w:asciiTheme="minorHAnsi" w:hAnsiTheme="minorHAnsi" w:cs="Arial"/>
              </w:rPr>
              <w:t xml:space="preserve">continue to </w:t>
            </w:r>
            <w:r>
              <w:rPr>
                <w:rFonts w:asciiTheme="minorHAnsi" w:hAnsiTheme="minorHAnsi" w:cs="Arial"/>
              </w:rPr>
              <w:t xml:space="preserve">liaise with the Auditors to </w:t>
            </w:r>
            <w:r w:rsidR="00C330D9">
              <w:rPr>
                <w:rFonts w:asciiTheme="minorHAnsi" w:hAnsiTheme="minorHAnsi" w:cs="Arial"/>
              </w:rPr>
              <w:t>obtain further advice on the Company’s position, including as necessary, its registration for  VAT purposes and the impact on the wording of future commissions.</w:t>
            </w:r>
          </w:p>
          <w:p w:rsidR="00C330D9" w:rsidRPr="006D235F" w:rsidRDefault="00C330D9" w:rsidP="00C330D9">
            <w:pPr>
              <w:ind w:right="46"/>
              <w:rPr>
                <w:rFonts w:asciiTheme="minorHAnsi" w:hAnsiTheme="minorHAnsi" w:cs="Arial"/>
              </w:rPr>
            </w:pPr>
          </w:p>
        </w:tc>
        <w:tc>
          <w:tcPr>
            <w:tcW w:w="1350" w:type="dxa"/>
          </w:tcPr>
          <w:p w:rsidR="006D235F" w:rsidRDefault="006D235F" w:rsidP="00CB6CE1">
            <w:pPr>
              <w:ind w:right="46"/>
              <w:rPr>
                <w:rFonts w:asciiTheme="minorHAnsi" w:hAnsiTheme="minorHAnsi" w:cs="Arial"/>
                <w:b/>
              </w:rPr>
            </w:pPr>
          </w:p>
          <w:p w:rsidR="00C330D9" w:rsidRDefault="00C330D9" w:rsidP="00CB6CE1">
            <w:pPr>
              <w:ind w:right="46"/>
              <w:rPr>
                <w:rFonts w:asciiTheme="minorHAnsi" w:hAnsiTheme="minorHAnsi" w:cs="Arial"/>
                <w:b/>
              </w:rPr>
            </w:pPr>
          </w:p>
          <w:p w:rsidR="00C330D9" w:rsidRDefault="00C330D9" w:rsidP="00CB6CE1">
            <w:pPr>
              <w:ind w:right="46"/>
              <w:rPr>
                <w:rFonts w:asciiTheme="minorHAnsi" w:hAnsiTheme="minorHAnsi" w:cs="Arial"/>
                <w:b/>
              </w:rPr>
            </w:pPr>
          </w:p>
          <w:p w:rsidR="00C330D9" w:rsidRDefault="00C330D9" w:rsidP="00CB6CE1">
            <w:pPr>
              <w:ind w:right="46"/>
              <w:rPr>
                <w:rFonts w:asciiTheme="minorHAnsi" w:hAnsiTheme="minorHAnsi" w:cs="Arial"/>
                <w:b/>
              </w:rPr>
            </w:pPr>
          </w:p>
          <w:p w:rsidR="00C330D9" w:rsidRDefault="00C330D9" w:rsidP="00CB6CE1">
            <w:pPr>
              <w:ind w:right="46"/>
              <w:rPr>
                <w:rFonts w:asciiTheme="minorHAnsi" w:hAnsiTheme="minorHAnsi" w:cs="Arial"/>
                <w:b/>
              </w:rPr>
            </w:pPr>
          </w:p>
          <w:p w:rsidR="00C330D9" w:rsidRDefault="00C330D9" w:rsidP="00CB6CE1">
            <w:pPr>
              <w:ind w:right="46"/>
              <w:rPr>
                <w:rFonts w:asciiTheme="minorHAnsi" w:hAnsiTheme="minorHAnsi" w:cs="Arial"/>
                <w:b/>
              </w:rPr>
            </w:pPr>
          </w:p>
          <w:p w:rsidR="00C330D9" w:rsidRDefault="00C330D9" w:rsidP="00CB6CE1">
            <w:pPr>
              <w:ind w:right="46"/>
              <w:rPr>
                <w:rFonts w:asciiTheme="minorHAnsi" w:hAnsiTheme="minorHAnsi" w:cs="Arial"/>
                <w:b/>
              </w:rPr>
            </w:pPr>
          </w:p>
          <w:p w:rsidR="00C330D9" w:rsidRPr="00D94891" w:rsidRDefault="00C330D9" w:rsidP="00CB6CE1">
            <w:pPr>
              <w:ind w:right="46"/>
              <w:rPr>
                <w:rFonts w:asciiTheme="minorHAnsi" w:hAnsiTheme="minorHAnsi" w:cs="Arial"/>
                <w:b/>
              </w:rPr>
            </w:pPr>
            <w:r>
              <w:rPr>
                <w:rFonts w:asciiTheme="minorHAnsi" w:hAnsiTheme="minorHAnsi" w:cs="Arial"/>
                <w:b/>
              </w:rPr>
              <w:t>SBL</w:t>
            </w:r>
          </w:p>
        </w:tc>
      </w:tr>
      <w:tr w:rsidR="00286B8C" w:rsidRPr="00485B3E" w:rsidTr="00A17035">
        <w:tc>
          <w:tcPr>
            <w:tcW w:w="1080" w:type="dxa"/>
          </w:tcPr>
          <w:p w:rsidR="00286B8C" w:rsidRDefault="00286B8C" w:rsidP="00357DAC">
            <w:pPr>
              <w:rPr>
                <w:rFonts w:asciiTheme="minorHAnsi" w:hAnsiTheme="minorHAnsi" w:cs="Arial"/>
                <w:b/>
              </w:rPr>
            </w:pPr>
            <w:r>
              <w:rPr>
                <w:rFonts w:asciiTheme="minorHAnsi" w:hAnsiTheme="minorHAnsi" w:cs="Arial"/>
                <w:b/>
              </w:rPr>
              <w:t>17/</w:t>
            </w:r>
            <w:r w:rsidR="00B1377D">
              <w:rPr>
                <w:rFonts w:asciiTheme="minorHAnsi" w:hAnsiTheme="minorHAnsi" w:cs="Arial"/>
                <w:b/>
              </w:rPr>
              <w:t>9</w:t>
            </w:r>
            <w:r>
              <w:rPr>
                <w:rFonts w:asciiTheme="minorHAnsi" w:hAnsiTheme="minorHAnsi" w:cs="Arial"/>
                <w:b/>
              </w:rPr>
              <w:t>/</w:t>
            </w:r>
            <w:r w:rsidR="00B1377D">
              <w:rPr>
                <w:rFonts w:asciiTheme="minorHAnsi" w:hAnsiTheme="minorHAnsi" w:cs="Arial"/>
                <w:b/>
              </w:rPr>
              <w:t>12</w:t>
            </w:r>
          </w:p>
        </w:tc>
        <w:tc>
          <w:tcPr>
            <w:tcW w:w="8190" w:type="dxa"/>
          </w:tcPr>
          <w:p w:rsidR="00BD68A1" w:rsidRPr="00E725DD" w:rsidRDefault="00286B8C" w:rsidP="00B1377D">
            <w:pPr>
              <w:ind w:right="46"/>
              <w:rPr>
                <w:rFonts w:asciiTheme="minorHAnsi" w:hAnsiTheme="minorHAnsi"/>
                <w:b/>
              </w:rPr>
            </w:pPr>
            <w:r>
              <w:rPr>
                <w:rFonts w:asciiTheme="minorHAnsi" w:hAnsiTheme="minorHAnsi"/>
                <w:b/>
              </w:rPr>
              <w:t>2017</w:t>
            </w:r>
            <w:r w:rsidR="00357DAC">
              <w:rPr>
                <w:rFonts w:asciiTheme="minorHAnsi" w:hAnsiTheme="minorHAnsi"/>
                <w:b/>
              </w:rPr>
              <w:t xml:space="preserve"> outcomes update</w:t>
            </w:r>
          </w:p>
          <w:p w:rsidR="002157F2" w:rsidRDefault="00B73C4B" w:rsidP="00B1377D">
            <w:pPr>
              <w:ind w:right="46"/>
              <w:rPr>
                <w:rFonts w:asciiTheme="minorHAnsi" w:hAnsiTheme="minorHAnsi"/>
              </w:rPr>
            </w:pPr>
            <w:r>
              <w:rPr>
                <w:rFonts w:asciiTheme="minorHAnsi" w:hAnsiTheme="minorHAnsi"/>
              </w:rPr>
              <w:t xml:space="preserve">The report circulated </w:t>
            </w:r>
            <w:r w:rsidR="002157F2">
              <w:rPr>
                <w:rFonts w:asciiTheme="minorHAnsi" w:hAnsiTheme="minorHAnsi"/>
              </w:rPr>
              <w:t>in advance of the meeting provid</w:t>
            </w:r>
            <w:r>
              <w:rPr>
                <w:rFonts w:asciiTheme="minorHAnsi" w:hAnsiTheme="minorHAnsi"/>
              </w:rPr>
              <w:t xml:space="preserve">ed a year-end update on partnership working and school inspection outcomes.  The </w:t>
            </w:r>
            <w:r w:rsidR="00E725DD">
              <w:rPr>
                <w:rFonts w:asciiTheme="minorHAnsi" w:hAnsiTheme="minorHAnsi"/>
              </w:rPr>
              <w:t>pupils’</w:t>
            </w:r>
            <w:r w:rsidR="002157F2">
              <w:rPr>
                <w:rFonts w:asciiTheme="minorHAnsi" w:hAnsiTheme="minorHAnsi"/>
              </w:rPr>
              <w:t xml:space="preserve"> outcomes section was</w:t>
            </w:r>
            <w:r w:rsidR="00811CE5">
              <w:rPr>
                <w:rFonts w:asciiTheme="minorHAnsi" w:hAnsiTheme="minorHAnsi"/>
              </w:rPr>
              <w:t xml:space="preserve"> broadly similar to the</w:t>
            </w:r>
            <w:r w:rsidR="002157F2">
              <w:rPr>
                <w:rFonts w:asciiTheme="minorHAnsi" w:hAnsiTheme="minorHAnsi"/>
              </w:rPr>
              <w:t xml:space="preserve"> provisional</w:t>
            </w:r>
            <w:r w:rsidR="00811CE5">
              <w:rPr>
                <w:rFonts w:asciiTheme="minorHAnsi" w:hAnsiTheme="minorHAnsi"/>
              </w:rPr>
              <w:t xml:space="preserve"> year end data (</w:t>
            </w:r>
            <w:r w:rsidR="00E725DD">
              <w:rPr>
                <w:rFonts w:asciiTheme="minorHAnsi" w:hAnsiTheme="minorHAnsi"/>
              </w:rPr>
              <w:t>i.e.</w:t>
            </w:r>
            <w:r w:rsidR="00811CE5">
              <w:rPr>
                <w:rFonts w:asciiTheme="minorHAnsi" w:hAnsiTheme="minorHAnsi"/>
              </w:rPr>
              <w:t xml:space="preserve"> </w:t>
            </w:r>
            <w:r w:rsidR="0007793C">
              <w:rPr>
                <w:rFonts w:asciiTheme="minorHAnsi" w:hAnsiTheme="minorHAnsi"/>
              </w:rPr>
              <w:t xml:space="preserve">as yet </w:t>
            </w:r>
            <w:r w:rsidR="00811CE5">
              <w:rPr>
                <w:rFonts w:asciiTheme="minorHAnsi" w:hAnsiTheme="minorHAnsi"/>
              </w:rPr>
              <w:t>not fully updated) whilst the outcomes for vulnerable learners remained unchanged from the previous report.</w:t>
            </w:r>
            <w:r w:rsidR="002157F2">
              <w:rPr>
                <w:rFonts w:asciiTheme="minorHAnsi" w:hAnsiTheme="minorHAnsi"/>
              </w:rPr>
              <w:t xml:space="preserve"> The updated sections were highlighted as follows –</w:t>
            </w:r>
          </w:p>
          <w:p w:rsidR="00C731CA" w:rsidRDefault="00C731CA" w:rsidP="002157F2">
            <w:pPr>
              <w:pStyle w:val="ListParagraph"/>
              <w:numPr>
                <w:ilvl w:val="0"/>
                <w:numId w:val="34"/>
              </w:numPr>
              <w:ind w:right="46"/>
              <w:rPr>
                <w:rFonts w:asciiTheme="minorHAnsi" w:hAnsiTheme="minorHAnsi"/>
              </w:rPr>
            </w:pPr>
            <w:r>
              <w:rPr>
                <w:rFonts w:asciiTheme="minorHAnsi" w:hAnsiTheme="minorHAnsi"/>
              </w:rPr>
              <w:t xml:space="preserve">The RAG rating for partnership working </w:t>
            </w:r>
            <w:r w:rsidR="006530E3">
              <w:rPr>
                <w:rFonts w:asciiTheme="minorHAnsi" w:hAnsiTheme="minorHAnsi"/>
              </w:rPr>
              <w:t>was green  reflecting the current 100% membership.</w:t>
            </w:r>
          </w:p>
          <w:p w:rsidR="002157F2" w:rsidRDefault="00C731CA" w:rsidP="002157F2">
            <w:pPr>
              <w:pStyle w:val="ListParagraph"/>
              <w:numPr>
                <w:ilvl w:val="0"/>
                <w:numId w:val="34"/>
              </w:numPr>
              <w:ind w:right="46"/>
              <w:rPr>
                <w:rFonts w:asciiTheme="minorHAnsi" w:hAnsiTheme="minorHAnsi"/>
              </w:rPr>
            </w:pPr>
            <w:r>
              <w:rPr>
                <w:rFonts w:asciiTheme="minorHAnsi" w:hAnsiTheme="minorHAnsi"/>
              </w:rPr>
              <w:t xml:space="preserve">The </w:t>
            </w:r>
            <w:r w:rsidR="002157F2">
              <w:rPr>
                <w:rFonts w:asciiTheme="minorHAnsi" w:hAnsiTheme="minorHAnsi"/>
              </w:rPr>
              <w:t xml:space="preserve">School inspection outcomes </w:t>
            </w:r>
            <w:r>
              <w:rPr>
                <w:rFonts w:asciiTheme="minorHAnsi" w:hAnsiTheme="minorHAnsi"/>
              </w:rPr>
              <w:t xml:space="preserve">RAG rating remains unchanged (Amber) due to </w:t>
            </w:r>
            <w:r w:rsidR="006530E3">
              <w:rPr>
                <w:rFonts w:asciiTheme="minorHAnsi" w:hAnsiTheme="minorHAnsi"/>
              </w:rPr>
              <w:t>two schools receiving ‘</w:t>
            </w:r>
            <w:r>
              <w:rPr>
                <w:rFonts w:asciiTheme="minorHAnsi" w:hAnsiTheme="minorHAnsi"/>
              </w:rPr>
              <w:t>inadequate</w:t>
            </w:r>
            <w:r w:rsidR="006530E3">
              <w:rPr>
                <w:rFonts w:asciiTheme="minorHAnsi" w:hAnsiTheme="minorHAnsi"/>
              </w:rPr>
              <w:t>’ judgements and too many schools retaining ‘requires improvement’ judgements</w:t>
            </w:r>
          </w:p>
          <w:p w:rsidR="006530E3" w:rsidRPr="002157F2" w:rsidRDefault="006530E3" w:rsidP="006530E3">
            <w:pPr>
              <w:pStyle w:val="ListParagraph"/>
              <w:ind w:left="1080" w:right="46"/>
              <w:rPr>
                <w:rFonts w:asciiTheme="minorHAnsi" w:hAnsiTheme="minorHAnsi"/>
              </w:rPr>
            </w:pPr>
          </w:p>
          <w:p w:rsidR="00811CE5" w:rsidRPr="00FE0861" w:rsidRDefault="00811CE5" w:rsidP="00B1377D">
            <w:pPr>
              <w:ind w:right="46"/>
              <w:rPr>
                <w:rFonts w:asciiTheme="minorHAnsi" w:hAnsiTheme="minorHAnsi"/>
              </w:rPr>
            </w:pPr>
            <w:r>
              <w:rPr>
                <w:rFonts w:asciiTheme="minorHAnsi" w:hAnsiTheme="minorHAnsi"/>
              </w:rPr>
              <w:lastRenderedPageBreak/>
              <w:t>Following an analysis of all phases and pupil groups (based on provisional data) the report will be updated for consideration as a substantive item at the next meeting.</w:t>
            </w:r>
          </w:p>
        </w:tc>
        <w:tc>
          <w:tcPr>
            <w:tcW w:w="1350" w:type="dxa"/>
          </w:tcPr>
          <w:p w:rsidR="00BC2714" w:rsidRDefault="00BC2714" w:rsidP="00CB6CE1">
            <w:pPr>
              <w:ind w:right="46"/>
              <w:rPr>
                <w:rFonts w:asciiTheme="minorHAnsi" w:hAnsiTheme="minorHAnsi" w:cs="Arial"/>
                <w:b/>
              </w:rPr>
            </w:pPr>
          </w:p>
          <w:p w:rsidR="00AF4F2C" w:rsidRDefault="00AF4F2C" w:rsidP="00CB6CE1">
            <w:pPr>
              <w:ind w:right="46"/>
              <w:rPr>
                <w:rFonts w:asciiTheme="minorHAnsi" w:hAnsiTheme="minorHAnsi" w:cs="Arial"/>
                <w:b/>
              </w:rPr>
            </w:pPr>
          </w:p>
          <w:p w:rsidR="0007793C" w:rsidRDefault="0007793C" w:rsidP="00CB6CE1">
            <w:pPr>
              <w:ind w:right="46"/>
              <w:rPr>
                <w:rFonts w:asciiTheme="minorHAnsi" w:hAnsiTheme="minorHAnsi" w:cs="Arial"/>
                <w:b/>
              </w:rPr>
            </w:pPr>
          </w:p>
          <w:p w:rsidR="0007793C" w:rsidRDefault="0007793C" w:rsidP="00CB6CE1">
            <w:pPr>
              <w:ind w:right="46"/>
              <w:rPr>
                <w:rFonts w:asciiTheme="minorHAnsi" w:hAnsiTheme="minorHAnsi" w:cs="Arial"/>
                <w:b/>
              </w:rPr>
            </w:pPr>
          </w:p>
          <w:p w:rsidR="0007793C" w:rsidRDefault="0007793C" w:rsidP="00CB6CE1">
            <w:pPr>
              <w:ind w:right="46"/>
              <w:rPr>
                <w:rFonts w:asciiTheme="minorHAnsi" w:hAnsiTheme="minorHAnsi" w:cs="Arial"/>
                <w:b/>
              </w:rPr>
            </w:pPr>
          </w:p>
          <w:p w:rsidR="0007793C" w:rsidRDefault="0007793C" w:rsidP="00CB6CE1">
            <w:pPr>
              <w:ind w:right="46"/>
              <w:rPr>
                <w:rFonts w:asciiTheme="minorHAnsi" w:hAnsiTheme="minorHAnsi" w:cs="Arial"/>
                <w:b/>
              </w:rPr>
            </w:pPr>
          </w:p>
          <w:p w:rsidR="0007793C" w:rsidRDefault="0007793C" w:rsidP="00CB6CE1">
            <w:pPr>
              <w:ind w:right="46"/>
              <w:rPr>
                <w:rFonts w:asciiTheme="minorHAnsi" w:hAnsiTheme="minorHAnsi" w:cs="Arial"/>
                <w:b/>
              </w:rPr>
            </w:pPr>
          </w:p>
          <w:p w:rsidR="0007793C" w:rsidRDefault="0007793C" w:rsidP="00CB6CE1">
            <w:pPr>
              <w:ind w:right="46"/>
              <w:rPr>
                <w:rFonts w:asciiTheme="minorHAnsi" w:hAnsiTheme="minorHAnsi" w:cs="Arial"/>
                <w:b/>
              </w:rPr>
            </w:pPr>
          </w:p>
          <w:p w:rsidR="0007793C" w:rsidRDefault="0007793C" w:rsidP="00CB6CE1">
            <w:pPr>
              <w:ind w:right="46"/>
              <w:rPr>
                <w:rFonts w:asciiTheme="minorHAnsi" w:hAnsiTheme="minorHAnsi" w:cs="Arial"/>
                <w:b/>
              </w:rPr>
            </w:pPr>
          </w:p>
          <w:p w:rsidR="0007793C" w:rsidRDefault="0007793C" w:rsidP="00CB6CE1">
            <w:pPr>
              <w:ind w:right="46"/>
              <w:rPr>
                <w:rFonts w:asciiTheme="minorHAnsi" w:hAnsiTheme="minorHAnsi" w:cs="Arial"/>
                <w:b/>
              </w:rPr>
            </w:pPr>
          </w:p>
          <w:p w:rsidR="0007793C" w:rsidRDefault="0007793C" w:rsidP="00CB6CE1">
            <w:pPr>
              <w:ind w:right="46"/>
              <w:rPr>
                <w:rFonts w:asciiTheme="minorHAnsi" w:hAnsiTheme="minorHAnsi" w:cs="Arial"/>
                <w:b/>
              </w:rPr>
            </w:pPr>
          </w:p>
          <w:p w:rsidR="0007793C" w:rsidRDefault="0007793C" w:rsidP="00CB6CE1">
            <w:pPr>
              <w:ind w:right="46"/>
              <w:rPr>
                <w:rFonts w:asciiTheme="minorHAnsi" w:hAnsiTheme="minorHAnsi" w:cs="Arial"/>
                <w:b/>
              </w:rPr>
            </w:pPr>
          </w:p>
          <w:p w:rsidR="0007793C" w:rsidRDefault="0007793C" w:rsidP="00CB6CE1">
            <w:pPr>
              <w:ind w:right="46"/>
              <w:rPr>
                <w:rFonts w:asciiTheme="minorHAnsi" w:hAnsiTheme="minorHAnsi" w:cs="Arial"/>
                <w:b/>
              </w:rPr>
            </w:pPr>
            <w:r>
              <w:rPr>
                <w:rFonts w:asciiTheme="minorHAnsi" w:hAnsiTheme="minorHAnsi" w:cs="Arial"/>
                <w:b/>
              </w:rPr>
              <w:lastRenderedPageBreak/>
              <w:t>CEO</w:t>
            </w:r>
          </w:p>
          <w:p w:rsidR="0007793C" w:rsidRPr="00485B3E" w:rsidRDefault="0007793C" w:rsidP="00CB6CE1">
            <w:pPr>
              <w:ind w:right="46"/>
              <w:rPr>
                <w:rFonts w:asciiTheme="minorHAnsi" w:hAnsiTheme="minorHAnsi" w:cs="Arial"/>
                <w:b/>
              </w:rPr>
            </w:pPr>
            <w:r>
              <w:rPr>
                <w:rFonts w:asciiTheme="minorHAnsi" w:hAnsiTheme="minorHAnsi" w:cs="Arial"/>
                <w:b/>
              </w:rPr>
              <w:t>Bf 19.10.17</w:t>
            </w:r>
          </w:p>
        </w:tc>
      </w:tr>
      <w:tr w:rsidR="00357DAC" w:rsidRPr="00485B3E" w:rsidTr="00A17035">
        <w:tc>
          <w:tcPr>
            <w:tcW w:w="1080" w:type="dxa"/>
          </w:tcPr>
          <w:p w:rsidR="00357DAC" w:rsidRDefault="00B1377D" w:rsidP="00CB6CE1">
            <w:pPr>
              <w:rPr>
                <w:rFonts w:asciiTheme="minorHAnsi" w:hAnsiTheme="minorHAnsi" w:cs="Arial"/>
                <w:b/>
              </w:rPr>
            </w:pPr>
            <w:r>
              <w:rPr>
                <w:rFonts w:asciiTheme="minorHAnsi" w:hAnsiTheme="minorHAnsi" w:cs="Arial"/>
                <w:b/>
              </w:rPr>
              <w:lastRenderedPageBreak/>
              <w:t>17/9</w:t>
            </w:r>
            <w:r w:rsidR="00357DAC">
              <w:rPr>
                <w:rFonts w:asciiTheme="minorHAnsi" w:hAnsiTheme="minorHAnsi" w:cs="Arial"/>
                <w:b/>
              </w:rPr>
              <w:t>/</w:t>
            </w:r>
            <w:r>
              <w:rPr>
                <w:rFonts w:asciiTheme="minorHAnsi" w:hAnsiTheme="minorHAnsi" w:cs="Arial"/>
                <w:b/>
              </w:rPr>
              <w:t>13</w:t>
            </w:r>
          </w:p>
        </w:tc>
        <w:tc>
          <w:tcPr>
            <w:tcW w:w="8190" w:type="dxa"/>
          </w:tcPr>
          <w:p w:rsidR="006D0F24" w:rsidRDefault="00357DAC" w:rsidP="004E0E45">
            <w:pPr>
              <w:ind w:right="46"/>
              <w:rPr>
                <w:rFonts w:asciiTheme="minorHAnsi" w:hAnsiTheme="minorHAnsi"/>
                <w:b/>
              </w:rPr>
            </w:pPr>
            <w:r>
              <w:rPr>
                <w:rFonts w:asciiTheme="minorHAnsi" w:hAnsiTheme="minorHAnsi"/>
                <w:b/>
              </w:rPr>
              <w:t>Stakeholder Strategy Event and AGM</w:t>
            </w:r>
          </w:p>
          <w:p w:rsidR="00357DAC" w:rsidRDefault="006D0F24" w:rsidP="00B1377D">
            <w:pPr>
              <w:ind w:right="46"/>
              <w:rPr>
                <w:rFonts w:asciiTheme="minorHAnsi" w:hAnsiTheme="minorHAnsi"/>
              </w:rPr>
            </w:pPr>
            <w:r>
              <w:rPr>
                <w:rFonts w:asciiTheme="minorHAnsi" w:hAnsiTheme="minorHAnsi"/>
              </w:rPr>
              <w:t xml:space="preserve">The Board was informed </w:t>
            </w:r>
            <w:r w:rsidR="00B8300F">
              <w:rPr>
                <w:rFonts w:asciiTheme="minorHAnsi" w:hAnsiTheme="minorHAnsi"/>
              </w:rPr>
              <w:t>of the intention to arrange the next AGM on 1 February 2018, (immediately following the scheduled Board meeting</w:t>
            </w:r>
            <w:r w:rsidR="00D71E5C">
              <w:rPr>
                <w:rFonts w:asciiTheme="minorHAnsi" w:hAnsiTheme="minorHAnsi"/>
              </w:rPr>
              <w:t xml:space="preserve">) rather than in the Autumn term. </w:t>
            </w:r>
            <w:r w:rsidR="0007793C">
              <w:rPr>
                <w:rFonts w:asciiTheme="minorHAnsi" w:hAnsiTheme="minorHAnsi"/>
              </w:rPr>
              <w:t xml:space="preserve">The peer review, to be undertaken by Christine Gilbert, is </w:t>
            </w:r>
            <w:r w:rsidR="00AE5B6C">
              <w:rPr>
                <w:rFonts w:asciiTheme="minorHAnsi" w:hAnsiTheme="minorHAnsi"/>
              </w:rPr>
              <w:t xml:space="preserve">currently </w:t>
            </w:r>
            <w:r w:rsidR="0007793C">
              <w:rPr>
                <w:rFonts w:asciiTheme="minorHAnsi" w:hAnsiTheme="minorHAnsi"/>
              </w:rPr>
              <w:t xml:space="preserve">scheduled for January 2018 therefore it was possible that the outcome may be a key aspect of the AGM and could  result in </w:t>
            </w:r>
            <w:r w:rsidR="00AE5B6C">
              <w:rPr>
                <w:rFonts w:asciiTheme="minorHAnsi" w:hAnsiTheme="minorHAnsi"/>
              </w:rPr>
              <w:t>sufficient Members attending to achieve a</w:t>
            </w:r>
            <w:r w:rsidR="00D71E5C">
              <w:rPr>
                <w:rFonts w:asciiTheme="minorHAnsi" w:hAnsiTheme="minorHAnsi"/>
              </w:rPr>
              <w:t xml:space="preserve"> quorum.</w:t>
            </w:r>
          </w:p>
          <w:p w:rsidR="00D71E5C" w:rsidRPr="00781366" w:rsidRDefault="00D71E5C" w:rsidP="00B1377D">
            <w:pPr>
              <w:ind w:right="46"/>
              <w:rPr>
                <w:rFonts w:asciiTheme="minorHAnsi" w:hAnsiTheme="minorHAnsi"/>
              </w:rPr>
            </w:pPr>
          </w:p>
        </w:tc>
        <w:tc>
          <w:tcPr>
            <w:tcW w:w="1350" w:type="dxa"/>
          </w:tcPr>
          <w:p w:rsidR="00C930F0" w:rsidRPr="00485B3E" w:rsidRDefault="00C930F0" w:rsidP="00CB6CE1">
            <w:pPr>
              <w:ind w:right="46"/>
              <w:rPr>
                <w:rFonts w:asciiTheme="minorHAnsi" w:hAnsiTheme="minorHAnsi" w:cs="Arial"/>
                <w:b/>
              </w:rPr>
            </w:pPr>
          </w:p>
        </w:tc>
      </w:tr>
      <w:tr w:rsidR="00FE621D" w:rsidRPr="00485B3E" w:rsidTr="00A17035">
        <w:tc>
          <w:tcPr>
            <w:tcW w:w="1080" w:type="dxa"/>
          </w:tcPr>
          <w:p w:rsidR="00FE621D" w:rsidRPr="00485B3E" w:rsidRDefault="00B1377D" w:rsidP="00CB6CE1">
            <w:pPr>
              <w:rPr>
                <w:rFonts w:asciiTheme="minorHAnsi" w:hAnsiTheme="minorHAnsi" w:cs="Arial"/>
                <w:b/>
              </w:rPr>
            </w:pPr>
            <w:r>
              <w:rPr>
                <w:rFonts w:asciiTheme="minorHAnsi" w:hAnsiTheme="minorHAnsi" w:cs="Arial"/>
                <w:b/>
              </w:rPr>
              <w:t>17/9</w:t>
            </w:r>
            <w:r w:rsidR="004E0E45">
              <w:rPr>
                <w:rFonts w:asciiTheme="minorHAnsi" w:hAnsiTheme="minorHAnsi" w:cs="Arial"/>
                <w:b/>
              </w:rPr>
              <w:t>/</w:t>
            </w:r>
            <w:r>
              <w:rPr>
                <w:rFonts w:asciiTheme="minorHAnsi" w:hAnsiTheme="minorHAnsi" w:cs="Arial"/>
                <w:b/>
              </w:rPr>
              <w:t>14</w:t>
            </w:r>
          </w:p>
        </w:tc>
        <w:tc>
          <w:tcPr>
            <w:tcW w:w="8190" w:type="dxa"/>
          </w:tcPr>
          <w:p w:rsidR="00C21751" w:rsidRDefault="00286B8C" w:rsidP="004E0E45">
            <w:pPr>
              <w:ind w:right="46"/>
              <w:rPr>
                <w:rFonts w:asciiTheme="minorHAnsi" w:hAnsiTheme="minorHAnsi"/>
                <w:b/>
              </w:rPr>
            </w:pPr>
            <w:r>
              <w:rPr>
                <w:rFonts w:asciiTheme="minorHAnsi" w:hAnsiTheme="minorHAnsi"/>
                <w:b/>
              </w:rPr>
              <w:t xml:space="preserve"> </w:t>
            </w:r>
            <w:r w:rsidR="004E0E45" w:rsidRPr="004E0E45">
              <w:rPr>
                <w:rFonts w:asciiTheme="minorHAnsi" w:hAnsiTheme="minorHAnsi"/>
                <w:b/>
              </w:rPr>
              <w:t xml:space="preserve">Schedule of </w:t>
            </w:r>
            <w:r w:rsidR="00357DAC">
              <w:rPr>
                <w:rFonts w:asciiTheme="minorHAnsi" w:hAnsiTheme="minorHAnsi"/>
                <w:b/>
              </w:rPr>
              <w:t xml:space="preserve">future </w:t>
            </w:r>
            <w:r w:rsidR="004E0E45" w:rsidRPr="004E0E45">
              <w:rPr>
                <w:rFonts w:asciiTheme="minorHAnsi" w:hAnsiTheme="minorHAnsi"/>
                <w:b/>
              </w:rPr>
              <w:t xml:space="preserve">meetings for 2017/18 </w:t>
            </w:r>
          </w:p>
          <w:p w:rsidR="00286B8C" w:rsidRDefault="002B63B6" w:rsidP="002B63B6">
            <w:pPr>
              <w:spacing w:line="276" w:lineRule="auto"/>
              <w:ind w:right="46"/>
              <w:rPr>
                <w:rFonts w:asciiTheme="minorHAnsi" w:hAnsiTheme="minorHAnsi" w:cstheme="minorHAnsi"/>
              </w:rPr>
            </w:pPr>
            <w:r w:rsidRPr="002B63B6">
              <w:rPr>
                <w:rFonts w:asciiTheme="minorHAnsi" w:hAnsiTheme="minorHAnsi" w:cstheme="minorHAnsi"/>
              </w:rPr>
              <w:br/>
              <w:t xml:space="preserve">Thursday 19 October 2017 at 4.00 pm </w:t>
            </w:r>
          </w:p>
          <w:p w:rsidR="002B63B6" w:rsidRPr="002B63B6" w:rsidRDefault="002B63B6" w:rsidP="002B63B6">
            <w:pPr>
              <w:spacing w:line="276" w:lineRule="auto"/>
              <w:ind w:right="46"/>
              <w:rPr>
                <w:rFonts w:asciiTheme="minorHAnsi" w:hAnsiTheme="minorHAnsi" w:cstheme="minorHAnsi"/>
              </w:rPr>
            </w:pPr>
            <w:r w:rsidRPr="002B63B6">
              <w:rPr>
                <w:rFonts w:asciiTheme="minorHAnsi" w:hAnsiTheme="minorHAnsi" w:cstheme="minorHAnsi"/>
              </w:rPr>
              <w:t>Thursday 7 December 2017 at 4.00 pm</w:t>
            </w:r>
            <w:r w:rsidRPr="002B63B6">
              <w:rPr>
                <w:rFonts w:asciiTheme="minorHAnsi" w:hAnsiTheme="minorHAnsi" w:cstheme="minorHAnsi"/>
              </w:rPr>
              <w:br/>
              <w:t>Thursday 1 Febr</w:t>
            </w:r>
            <w:r w:rsidR="00D00A7B">
              <w:rPr>
                <w:rFonts w:asciiTheme="minorHAnsi" w:hAnsiTheme="minorHAnsi" w:cstheme="minorHAnsi"/>
              </w:rPr>
              <w:t>uary 2018 at 4.00 pm</w:t>
            </w:r>
            <w:r w:rsidR="0007793C">
              <w:rPr>
                <w:rFonts w:asciiTheme="minorHAnsi" w:hAnsiTheme="minorHAnsi" w:cstheme="minorHAnsi"/>
              </w:rPr>
              <w:t xml:space="preserve"> </w:t>
            </w:r>
            <w:r w:rsidR="0007793C">
              <w:rPr>
                <w:rFonts w:asciiTheme="minorHAnsi" w:hAnsiTheme="minorHAnsi" w:cstheme="minorHAnsi"/>
                <w:b/>
              </w:rPr>
              <w:t>to be followed by the AGM</w:t>
            </w:r>
            <w:r w:rsidR="00D00A7B">
              <w:rPr>
                <w:rFonts w:asciiTheme="minorHAnsi" w:hAnsiTheme="minorHAnsi" w:cstheme="minorHAnsi"/>
              </w:rPr>
              <w:br/>
              <w:t>Thursday 15</w:t>
            </w:r>
            <w:r w:rsidRPr="002B63B6">
              <w:rPr>
                <w:rFonts w:asciiTheme="minorHAnsi" w:hAnsiTheme="minorHAnsi" w:cstheme="minorHAnsi"/>
              </w:rPr>
              <w:t xml:space="preserve"> March 2018 at 4.00 pm</w:t>
            </w:r>
            <w:r w:rsidR="00D00A7B">
              <w:rPr>
                <w:rFonts w:asciiTheme="minorHAnsi" w:hAnsiTheme="minorHAnsi" w:cstheme="minorHAnsi"/>
              </w:rPr>
              <w:t xml:space="preserve"> (</w:t>
            </w:r>
            <w:r w:rsidR="00D00A7B" w:rsidRPr="00286B8C">
              <w:rPr>
                <w:rFonts w:asciiTheme="minorHAnsi" w:hAnsiTheme="minorHAnsi" w:cstheme="minorHAnsi"/>
                <w:b/>
              </w:rPr>
              <w:t>note change of date</w:t>
            </w:r>
            <w:r w:rsidR="00D00A7B">
              <w:rPr>
                <w:rFonts w:asciiTheme="minorHAnsi" w:hAnsiTheme="minorHAnsi" w:cstheme="minorHAnsi"/>
              </w:rPr>
              <w:t xml:space="preserve"> from 22 March 2018 suggested on the original schedule)</w:t>
            </w:r>
            <w:r w:rsidRPr="002B63B6">
              <w:rPr>
                <w:rFonts w:asciiTheme="minorHAnsi" w:hAnsiTheme="minorHAnsi" w:cstheme="minorHAnsi"/>
              </w:rPr>
              <w:br/>
              <w:t>Thursday 17 May 2018 at 4.00 pm</w:t>
            </w:r>
            <w:r w:rsidRPr="002B63B6">
              <w:rPr>
                <w:rFonts w:asciiTheme="minorHAnsi" w:hAnsiTheme="minorHAnsi" w:cstheme="minorHAnsi"/>
              </w:rPr>
              <w:br/>
              <w:t>Thursday 5 July 2018 at 4.00 pm</w:t>
            </w:r>
          </w:p>
          <w:p w:rsidR="002B63B6" w:rsidRPr="004E0E45" w:rsidRDefault="002B63B6" w:rsidP="00357DAC">
            <w:pPr>
              <w:ind w:right="46"/>
              <w:rPr>
                <w:rFonts w:asciiTheme="minorHAnsi" w:hAnsiTheme="minorHAnsi"/>
              </w:rPr>
            </w:pPr>
          </w:p>
        </w:tc>
        <w:tc>
          <w:tcPr>
            <w:tcW w:w="1350" w:type="dxa"/>
          </w:tcPr>
          <w:p w:rsidR="00706FEA" w:rsidRPr="00485B3E" w:rsidRDefault="00706FEA" w:rsidP="00CB6CE1">
            <w:pPr>
              <w:ind w:right="46"/>
              <w:rPr>
                <w:rFonts w:asciiTheme="minorHAnsi" w:hAnsiTheme="minorHAnsi" w:cs="Arial"/>
                <w:b/>
              </w:rPr>
            </w:pPr>
          </w:p>
        </w:tc>
      </w:tr>
      <w:tr w:rsidR="004621F9" w:rsidRPr="00485B3E" w:rsidTr="00A17035">
        <w:tc>
          <w:tcPr>
            <w:tcW w:w="1080" w:type="dxa"/>
          </w:tcPr>
          <w:p w:rsidR="004621F9" w:rsidRPr="00485B3E" w:rsidRDefault="00481A0D" w:rsidP="00CB6CE1">
            <w:pPr>
              <w:rPr>
                <w:rFonts w:asciiTheme="minorHAnsi" w:hAnsiTheme="minorHAnsi" w:cs="Arial"/>
                <w:b/>
              </w:rPr>
            </w:pPr>
            <w:r w:rsidRPr="00485B3E">
              <w:rPr>
                <w:rFonts w:asciiTheme="minorHAnsi" w:hAnsiTheme="minorHAnsi" w:cs="Arial"/>
                <w:b/>
              </w:rPr>
              <w:t>17</w:t>
            </w:r>
            <w:r w:rsidR="00B1377D">
              <w:rPr>
                <w:rFonts w:asciiTheme="minorHAnsi" w:hAnsiTheme="minorHAnsi" w:cs="Arial"/>
                <w:b/>
              </w:rPr>
              <w:t>/9</w:t>
            </w:r>
            <w:r w:rsidR="004621F9" w:rsidRPr="00485B3E">
              <w:rPr>
                <w:rFonts w:asciiTheme="minorHAnsi" w:hAnsiTheme="minorHAnsi" w:cs="Arial"/>
                <w:b/>
              </w:rPr>
              <w:t>/1</w:t>
            </w:r>
            <w:r w:rsidR="00B1377D">
              <w:rPr>
                <w:rFonts w:asciiTheme="minorHAnsi" w:hAnsiTheme="minorHAnsi" w:cs="Arial"/>
                <w:b/>
              </w:rPr>
              <w:t>4</w:t>
            </w:r>
          </w:p>
        </w:tc>
        <w:tc>
          <w:tcPr>
            <w:tcW w:w="8190" w:type="dxa"/>
          </w:tcPr>
          <w:p w:rsidR="004621F9" w:rsidRPr="00485B3E" w:rsidRDefault="004621F9" w:rsidP="00CB6CE1">
            <w:pPr>
              <w:ind w:right="46"/>
              <w:rPr>
                <w:rFonts w:asciiTheme="minorHAnsi" w:hAnsiTheme="minorHAnsi"/>
                <w:b/>
              </w:rPr>
            </w:pPr>
            <w:r w:rsidRPr="00485B3E">
              <w:rPr>
                <w:rFonts w:asciiTheme="minorHAnsi" w:hAnsiTheme="minorHAnsi"/>
                <w:b/>
              </w:rPr>
              <w:t xml:space="preserve">Any Other Business </w:t>
            </w:r>
          </w:p>
          <w:p w:rsidR="00D00A7B" w:rsidRDefault="00D00A7B" w:rsidP="00442260">
            <w:pPr>
              <w:ind w:right="46"/>
              <w:rPr>
                <w:rFonts w:asciiTheme="minorHAnsi" w:hAnsiTheme="minorHAnsi"/>
              </w:rPr>
            </w:pPr>
          </w:p>
          <w:p w:rsidR="00C930F0" w:rsidRDefault="00B73C4B" w:rsidP="00442260">
            <w:pPr>
              <w:ind w:right="46"/>
              <w:rPr>
                <w:rFonts w:asciiTheme="minorHAnsi" w:hAnsiTheme="minorHAnsi"/>
              </w:rPr>
            </w:pPr>
            <w:r>
              <w:rPr>
                <w:rFonts w:asciiTheme="minorHAnsi" w:hAnsiTheme="minorHAnsi"/>
              </w:rPr>
              <w:t xml:space="preserve">1 </w:t>
            </w:r>
            <w:r>
              <w:rPr>
                <w:rFonts w:asciiTheme="minorHAnsi" w:hAnsiTheme="minorHAnsi"/>
                <w:u w:val="single"/>
              </w:rPr>
              <w:t>2017/18 Sheffield Priorities Development Programme</w:t>
            </w:r>
          </w:p>
          <w:p w:rsidR="00B73C4B" w:rsidRDefault="00B73C4B" w:rsidP="00442260">
            <w:pPr>
              <w:ind w:right="46"/>
              <w:rPr>
                <w:rFonts w:asciiTheme="minorHAnsi" w:hAnsiTheme="minorHAnsi"/>
              </w:rPr>
            </w:pPr>
            <w:r>
              <w:rPr>
                <w:rFonts w:asciiTheme="minorHAnsi" w:hAnsiTheme="minorHAnsi"/>
              </w:rPr>
              <w:t xml:space="preserve">The updated version, as at September 2017, was circulated for information and is available on the website </w:t>
            </w:r>
            <w:r w:rsidRPr="00B73C4B">
              <w:rPr>
                <w:rFonts w:asciiTheme="minorHAnsi" w:hAnsiTheme="minorHAnsi"/>
                <w:sz w:val="20"/>
                <w:szCs w:val="20"/>
              </w:rPr>
              <w:t>(</w:t>
            </w:r>
            <w:hyperlink r:id="rId10" w:history="1">
              <w:r w:rsidRPr="00B73C4B">
                <w:rPr>
                  <w:rStyle w:val="Hyperlink"/>
                  <w:rFonts w:asciiTheme="minorHAnsi" w:hAnsiTheme="minorHAnsi"/>
                  <w:sz w:val="20"/>
                  <w:szCs w:val="20"/>
                </w:rPr>
                <w:t>http://www.learnsheffield.co.uk/Strategies/Development-Programme</w:t>
              </w:r>
            </w:hyperlink>
            <w:r>
              <w:rPr>
                <w:rFonts w:asciiTheme="minorHAnsi" w:hAnsiTheme="minorHAnsi"/>
              </w:rPr>
              <w:t xml:space="preserve">) </w:t>
            </w:r>
          </w:p>
          <w:p w:rsidR="00E725DD" w:rsidRPr="00B73C4B" w:rsidRDefault="00E725DD" w:rsidP="00442260">
            <w:pPr>
              <w:ind w:right="46"/>
              <w:rPr>
                <w:rFonts w:asciiTheme="minorHAnsi" w:hAnsiTheme="minorHAnsi"/>
              </w:rPr>
            </w:pPr>
          </w:p>
        </w:tc>
        <w:tc>
          <w:tcPr>
            <w:tcW w:w="1350" w:type="dxa"/>
          </w:tcPr>
          <w:p w:rsidR="007A4BFA" w:rsidRPr="007A4BFA" w:rsidRDefault="007A4BFA" w:rsidP="00CB6CE1">
            <w:pPr>
              <w:ind w:right="46"/>
              <w:rPr>
                <w:rFonts w:asciiTheme="minorHAnsi" w:hAnsiTheme="minorHAnsi" w:cs="Arial"/>
                <w:b/>
              </w:rPr>
            </w:pPr>
          </w:p>
        </w:tc>
      </w:tr>
      <w:tr w:rsidR="004621F9" w:rsidRPr="00485B3E" w:rsidTr="00A17035">
        <w:tc>
          <w:tcPr>
            <w:tcW w:w="1080" w:type="dxa"/>
          </w:tcPr>
          <w:p w:rsidR="00481A0D" w:rsidRPr="00485B3E" w:rsidRDefault="00B1377D" w:rsidP="00B1377D">
            <w:pPr>
              <w:rPr>
                <w:rFonts w:asciiTheme="minorHAnsi" w:hAnsiTheme="minorHAnsi" w:cs="Arial"/>
                <w:b/>
              </w:rPr>
            </w:pPr>
            <w:r>
              <w:rPr>
                <w:rFonts w:asciiTheme="minorHAnsi" w:hAnsiTheme="minorHAnsi" w:cs="Arial"/>
                <w:b/>
              </w:rPr>
              <w:t>17/9</w:t>
            </w:r>
            <w:r w:rsidR="00481A0D" w:rsidRPr="00485B3E">
              <w:rPr>
                <w:rFonts w:asciiTheme="minorHAnsi" w:hAnsiTheme="minorHAnsi" w:cs="Arial"/>
                <w:b/>
              </w:rPr>
              <w:t>/1</w:t>
            </w:r>
            <w:r>
              <w:rPr>
                <w:rFonts w:asciiTheme="minorHAnsi" w:hAnsiTheme="minorHAnsi" w:cs="Arial"/>
                <w:b/>
              </w:rPr>
              <w:t>5</w:t>
            </w:r>
          </w:p>
        </w:tc>
        <w:tc>
          <w:tcPr>
            <w:tcW w:w="8190" w:type="dxa"/>
          </w:tcPr>
          <w:p w:rsidR="001402FD" w:rsidRDefault="004621F9" w:rsidP="00CB6CE1">
            <w:pPr>
              <w:ind w:right="46"/>
              <w:rPr>
                <w:rFonts w:asciiTheme="minorHAnsi" w:hAnsiTheme="minorHAnsi"/>
                <w:b/>
              </w:rPr>
            </w:pPr>
            <w:r w:rsidRPr="00485B3E">
              <w:rPr>
                <w:rFonts w:asciiTheme="minorHAnsi" w:hAnsiTheme="minorHAnsi"/>
                <w:b/>
              </w:rPr>
              <w:t>Future Agenda items</w:t>
            </w:r>
          </w:p>
          <w:p w:rsidR="001402FD" w:rsidRDefault="001402FD" w:rsidP="00CB6CE1">
            <w:pPr>
              <w:ind w:right="46"/>
              <w:rPr>
                <w:rFonts w:asciiTheme="minorHAnsi" w:hAnsiTheme="minorHAnsi"/>
                <w:b/>
              </w:rPr>
            </w:pPr>
          </w:p>
          <w:p w:rsidR="00491B0B" w:rsidRPr="001402FD" w:rsidRDefault="001402FD" w:rsidP="00CB6CE1">
            <w:pPr>
              <w:ind w:right="46"/>
              <w:rPr>
                <w:rFonts w:asciiTheme="minorHAnsi" w:hAnsiTheme="minorHAnsi"/>
                <w:b/>
              </w:rPr>
            </w:pPr>
            <w:r>
              <w:rPr>
                <w:rFonts w:asciiTheme="minorHAnsi" w:hAnsiTheme="minorHAnsi"/>
              </w:rPr>
              <w:t>T</w:t>
            </w:r>
            <w:r w:rsidR="00D94891">
              <w:rPr>
                <w:rFonts w:asciiTheme="minorHAnsi" w:hAnsiTheme="minorHAnsi"/>
              </w:rPr>
              <w:t xml:space="preserve">he following items have been </w:t>
            </w:r>
            <w:r w:rsidR="00BD7774">
              <w:rPr>
                <w:rFonts w:asciiTheme="minorHAnsi" w:hAnsiTheme="minorHAnsi"/>
              </w:rPr>
              <w:t xml:space="preserve">identified </w:t>
            </w:r>
            <w:r>
              <w:rPr>
                <w:rFonts w:asciiTheme="minorHAnsi" w:hAnsiTheme="minorHAnsi"/>
              </w:rPr>
              <w:t>for future meetings</w:t>
            </w:r>
          </w:p>
          <w:p w:rsidR="001402FD" w:rsidRPr="00485B3E" w:rsidRDefault="001402FD" w:rsidP="00CB6CE1">
            <w:pPr>
              <w:ind w:right="46"/>
              <w:rPr>
                <w:rFonts w:asciiTheme="minorHAnsi" w:hAnsiTheme="minorHAnsi"/>
              </w:rPr>
            </w:pPr>
          </w:p>
          <w:p w:rsidR="00442260" w:rsidRDefault="001402FD" w:rsidP="0007793C">
            <w:pPr>
              <w:pStyle w:val="ListParagraph"/>
              <w:numPr>
                <w:ilvl w:val="0"/>
                <w:numId w:val="36"/>
              </w:numPr>
              <w:ind w:right="46"/>
              <w:rPr>
                <w:rFonts w:asciiTheme="minorHAnsi" w:hAnsiTheme="minorHAnsi"/>
              </w:rPr>
            </w:pPr>
            <w:r>
              <w:rPr>
                <w:rFonts w:asciiTheme="minorHAnsi" w:hAnsiTheme="minorHAnsi"/>
              </w:rPr>
              <w:t>Performance Delivery year-end 20</w:t>
            </w:r>
            <w:r w:rsidR="0007793C">
              <w:rPr>
                <w:rFonts w:asciiTheme="minorHAnsi" w:hAnsiTheme="minorHAnsi"/>
              </w:rPr>
              <w:t>17 Outcomes Report</w:t>
            </w:r>
            <w:r>
              <w:rPr>
                <w:rFonts w:asciiTheme="minorHAnsi" w:hAnsiTheme="minorHAnsi"/>
              </w:rPr>
              <w:t xml:space="preserve"> – October 2017</w:t>
            </w:r>
          </w:p>
          <w:p w:rsidR="001402FD" w:rsidRDefault="001402FD" w:rsidP="0007793C">
            <w:pPr>
              <w:pStyle w:val="ListParagraph"/>
              <w:numPr>
                <w:ilvl w:val="0"/>
                <w:numId w:val="36"/>
              </w:numPr>
              <w:ind w:right="46"/>
              <w:rPr>
                <w:rFonts w:asciiTheme="minorHAnsi" w:hAnsiTheme="minorHAnsi"/>
              </w:rPr>
            </w:pPr>
            <w:r>
              <w:rPr>
                <w:rFonts w:asciiTheme="minorHAnsi" w:hAnsiTheme="minorHAnsi"/>
              </w:rPr>
              <w:t>Draft audited 2016/17 year end accounts – December 2017</w:t>
            </w:r>
          </w:p>
          <w:p w:rsidR="001402FD" w:rsidRPr="0007793C" w:rsidRDefault="001402FD" w:rsidP="0007793C">
            <w:pPr>
              <w:pStyle w:val="ListParagraph"/>
              <w:numPr>
                <w:ilvl w:val="0"/>
                <w:numId w:val="36"/>
              </w:numPr>
              <w:ind w:right="46"/>
              <w:rPr>
                <w:rFonts w:asciiTheme="minorHAnsi" w:hAnsiTheme="minorHAnsi"/>
              </w:rPr>
            </w:pPr>
            <w:r>
              <w:rPr>
                <w:rFonts w:asciiTheme="minorHAnsi" w:hAnsiTheme="minorHAnsi"/>
              </w:rPr>
              <w:t>Preparation for the February AGM – December 2017</w:t>
            </w:r>
          </w:p>
        </w:tc>
        <w:tc>
          <w:tcPr>
            <w:tcW w:w="1350" w:type="dxa"/>
          </w:tcPr>
          <w:p w:rsidR="004621F9" w:rsidRPr="00485B3E" w:rsidRDefault="004621F9" w:rsidP="00CB6CE1">
            <w:pPr>
              <w:ind w:right="46"/>
              <w:rPr>
                <w:rFonts w:asciiTheme="minorHAnsi" w:hAnsiTheme="minorHAnsi" w:cs="Arial"/>
              </w:rPr>
            </w:pPr>
          </w:p>
        </w:tc>
      </w:tr>
    </w:tbl>
    <w:p w:rsidR="003871DD" w:rsidRPr="00485B3E" w:rsidRDefault="003871DD" w:rsidP="00CB6CE1">
      <w:pPr>
        <w:rPr>
          <w:rFonts w:asciiTheme="minorHAnsi" w:hAnsiTheme="minorHAnsi"/>
        </w:rPr>
      </w:pPr>
    </w:p>
    <w:sectPr w:rsidR="003871DD" w:rsidRPr="00485B3E" w:rsidSect="00303CDE">
      <w:footerReference w:type="default" r:id="rId11"/>
      <w:footerReference w:type="first" r:id="rId12"/>
      <w:pgSz w:w="11906" w:h="16838"/>
      <w:pgMar w:top="720" w:right="1080" w:bottom="720" w:left="1080" w:header="706"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2D" w:rsidRDefault="00F6172D" w:rsidP="0047461E">
      <w:r>
        <w:separator/>
      </w:r>
    </w:p>
  </w:endnote>
  <w:endnote w:type="continuationSeparator" w:id="0">
    <w:p w:rsidR="00F6172D" w:rsidRDefault="00F6172D" w:rsidP="0047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Pr="00235C33" w:rsidRDefault="00905263">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C85F09">
      <w:rPr>
        <w:noProof/>
        <w:sz w:val="16"/>
        <w:szCs w:val="16"/>
      </w:rPr>
      <w:t>C:\Users\User\Documents\Learn Sheffield\Meetings\18 September 2017\1st Draft minutes 18 September.docx</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Pr="00E55C88" w:rsidRDefault="00016D83" w:rsidP="00E55C88">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C:\Users\User\Documents\Learn Sheffield\Meetings\18 September 2017\Minutes 18 September - NON CONFIDENTIAL.docx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2D" w:rsidRDefault="00F6172D" w:rsidP="0047461E">
      <w:r>
        <w:separator/>
      </w:r>
    </w:p>
  </w:footnote>
  <w:footnote w:type="continuationSeparator" w:id="0">
    <w:p w:rsidR="00F6172D" w:rsidRDefault="00F6172D" w:rsidP="00474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28D"/>
    <w:multiLevelType w:val="hybridMultilevel"/>
    <w:tmpl w:val="44281818"/>
    <w:lvl w:ilvl="0" w:tplc="F2AEC536">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B7BDC"/>
    <w:multiLevelType w:val="hybridMultilevel"/>
    <w:tmpl w:val="98F6B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016B7"/>
    <w:multiLevelType w:val="hybridMultilevel"/>
    <w:tmpl w:val="A6E2C190"/>
    <w:lvl w:ilvl="0" w:tplc="3EBE6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496FDB"/>
    <w:multiLevelType w:val="hybridMultilevel"/>
    <w:tmpl w:val="2FFE9392"/>
    <w:lvl w:ilvl="0" w:tplc="973EA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75756"/>
    <w:multiLevelType w:val="hybridMultilevel"/>
    <w:tmpl w:val="2886EC04"/>
    <w:lvl w:ilvl="0" w:tplc="75525188">
      <w:start w:val="1"/>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80150"/>
    <w:multiLevelType w:val="hybridMultilevel"/>
    <w:tmpl w:val="E398E610"/>
    <w:lvl w:ilvl="0" w:tplc="334AE3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236DFD"/>
    <w:multiLevelType w:val="hybridMultilevel"/>
    <w:tmpl w:val="B8FC3E9C"/>
    <w:lvl w:ilvl="0" w:tplc="382E8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092EB4"/>
    <w:multiLevelType w:val="hybridMultilevel"/>
    <w:tmpl w:val="0D3C06B2"/>
    <w:lvl w:ilvl="0" w:tplc="7C3476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20070D"/>
    <w:multiLevelType w:val="hybridMultilevel"/>
    <w:tmpl w:val="01C4FB38"/>
    <w:lvl w:ilvl="0" w:tplc="85DCF1DA">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D90584C"/>
    <w:multiLevelType w:val="hybridMultilevel"/>
    <w:tmpl w:val="1A06B682"/>
    <w:lvl w:ilvl="0" w:tplc="C20A82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42096B"/>
    <w:multiLevelType w:val="hybridMultilevel"/>
    <w:tmpl w:val="492EFAFE"/>
    <w:lvl w:ilvl="0" w:tplc="4D46EA76">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666C0B"/>
    <w:multiLevelType w:val="hybridMultilevel"/>
    <w:tmpl w:val="A45847FC"/>
    <w:lvl w:ilvl="0" w:tplc="8C9248C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0B0002"/>
    <w:multiLevelType w:val="hybridMultilevel"/>
    <w:tmpl w:val="12D00AE2"/>
    <w:lvl w:ilvl="0" w:tplc="40DA3D7C">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7C544B"/>
    <w:multiLevelType w:val="hybridMultilevel"/>
    <w:tmpl w:val="8AD81A0E"/>
    <w:lvl w:ilvl="0" w:tplc="3A52C1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D83796"/>
    <w:multiLevelType w:val="hybridMultilevel"/>
    <w:tmpl w:val="373C6848"/>
    <w:lvl w:ilvl="0" w:tplc="98AA3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FB7C2A"/>
    <w:multiLevelType w:val="hybridMultilevel"/>
    <w:tmpl w:val="CC3A87CE"/>
    <w:lvl w:ilvl="0" w:tplc="C07260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01501B"/>
    <w:multiLevelType w:val="hybridMultilevel"/>
    <w:tmpl w:val="CD667E04"/>
    <w:lvl w:ilvl="0" w:tplc="B93A9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270C86"/>
    <w:multiLevelType w:val="hybridMultilevel"/>
    <w:tmpl w:val="A8E4C94E"/>
    <w:lvl w:ilvl="0" w:tplc="BC06C8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8B7DA4"/>
    <w:multiLevelType w:val="hybridMultilevel"/>
    <w:tmpl w:val="E6D64316"/>
    <w:lvl w:ilvl="0" w:tplc="A838D5AC">
      <w:start w:val="3"/>
      <w:numFmt w:val="bullet"/>
      <w:lvlText w:val=""/>
      <w:lvlJc w:val="left"/>
      <w:pPr>
        <w:ind w:left="420" w:hanging="360"/>
      </w:pPr>
      <w:rPr>
        <w:rFonts w:ascii="Symbol" w:eastAsia="Times New Roman" w:hAnsi="Symbol" w:cs="Tahoma"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nsid w:val="487D25D1"/>
    <w:multiLevelType w:val="hybridMultilevel"/>
    <w:tmpl w:val="49F6C07E"/>
    <w:lvl w:ilvl="0" w:tplc="AC0CCD8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687386"/>
    <w:multiLevelType w:val="hybridMultilevel"/>
    <w:tmpl w:val="DB329ABE"/>
    <w:lvl w:ilvl="0" w:tplc="BD34F7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802168"/>
    <w:multiLevelType w:val="hybridMultilevel"/>
    <w:tmpl w:val="D5E6940C"/>
    <w:lvl w:ilvl="0" w:tplc="0BF887E8">
      <w:start w:val="1"/>
      <w:numFmt w:val="lowerRoman"/>
      <w:lvlText w:val="%1)"/>
      <w:lvlJc w:val="left"/>
      <w:pPr>
        <w:ind w:left="1080" w:hanging="720"/>
      </w:pPr>
      <w:rPr>
        <w:rFonts w:asciiTheme="minorHAnsi" w:eastAsia="Times New Roman" w:hAnsiTheme="minorHAnsi"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E67FFD"/>
    <w:multiLevelType w:val="hybridMultilevel"/>
    <w:tmpl w:val="D5E6940C"/>
    <w:lvl w:ilvl="0" w:tplc="0BF887E8">
      <w:start w:val="1"/>
      <w:numFmt w:val="lowerRoman"/>
      <w:lvlText w:val="%1)"/>
      <w:lvlJc w:val="left"/>
      <w:pPr>
        <w:ind w:left="1080" w:hanging="720"/>
      </w:pPr>
      <w:rPr>
        <w:rFonts w:asciiTheme="minorHAnsi" w:eastAsia="Times New Roman" w:hAnsiTheme="minorHAnsi"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92429A"/>
    <w:multiLevelType w:val="hybridMultilevel"/>
    <w:tmpl w:val="075A8C98"/>
    <w:lvl w:ilvl="0" w:tplc="1790476A">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8F28DD"/>
    <w:multiLevelType w:val="hybridMultilevel"/>
    <w:tmpl w:val="59EE73C6"/>
    <w:lvl w:ilvl="0" w:tplc="301CEC9A">
      <w:start w:val="1"/>
      <w:numFmt w:val="bullet"/>
      <w:lvlText w:val=""/>
      <w:lvlJc w:val="left"/>
      <w:pPr>
        <w:ind w:left="1440" w:hanging="360"/>
      </w:pPr>
      <w:rPr>
        <w:rFonts w:ascii="Symbol" w:eastAsia="Times New Roman"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7103C23"/>
    <w:multiLevelType w:val="hybridMultilevel"/>
    <w:tmpl w:val="DF66F9DC"/>
    <w:lvl w:ilvl="0" w:tplc="429E0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BE2806"/>
    <w:multiLevelType w:val="hybridMultilevel"/>
    <w:tmpl w:val="3730B1E0"/>
    <w:lvl w:ilvl="0" w:tplc="6C3E003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3334E5"/>
    <w:multiLevelType w:val="hybridMultilevel"/>
    <w:tmpl w:val="DEEECD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AE42C44"/>
    <w:multiLevelType w:val="hybridMultilevel"/>
    <w:tmpl w:val="9774C454"/>
    <w:lvl w:ilvl="0" w:tplc="E0803A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A612AA"/>
    <w:multiLevelType w:val="hybridMultilevel"/>
    <w:tmpl w:val="9D262CDC"/>
    <w:lvl w:ilvl="0" w:tplc="16C614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B53240"/>
    <w:multiLevelType w:val="hybridMultilevel"/>
    <w:tmpl w:val="3A2898F0"/>
    <w:lvl w:ilvl="0" w:tplc="68480048">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EF6F5F"/>
    <w:multiLevelType w:val="hybridMultilevel"/>
    <w:tmpl w:val="49C0B68A"/>
    <w:lvl w:ilvl="0" w:tplc="14DE01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7C5E8D"/>
    <w:multiLevelType w:val="hybridMultilevel"/>
    <w:tmpl w:val="9954A3E4"/>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0B5CD8"/>
    <w:multiLevelType w:val="hybridMultilevel"/>
    <w:tmpl w:val="305C8FFE"/>
    <w:lvl w:ilvl="0" w:tplc="0068F2EE">
      <w:start w:val="1"/>
      <w:numFmt w:val="bullet"/>
      <w:lvlText w:val="-"/>
      <w:lvlJc w:val="left"/>
      <w:pPr>
        <w:ind w:left="1440" w:hanging="360"/>
      </w:pPr>
      <w:rPr>
        <w:rFonts w:ascii="Calibri" w:eastAsia="Times New Roman" w:hAnsi="Calibri"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FA83D63"/>
    <w:multiLevelType w:val="hybridMultilevel"/>
    <w:tmpl w:val="D5E6940C"/>
    <w:lvl w:ilvl="0" w:tplc="0BF887E8">
      <w:start w:val="1"/>
      <w:numFmt w:val="lowerRoman"/>
      <w:lvlText w:val="%1)"/>
      <w:lvlJc w:val="left"/>
      <w:pPr>
        <w:ind w:left="1080" w:hanging="720"/>
      </w:pPr>
      <w:rPr>
        <w:rFonts w:asciiTheme="minorHAnsi" w:eastAsia="Times New Roman" w:hAnsiTheme="minorHAnsi"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730545"/>
    <w:multiLevelType w:val="hybridMultilevel"/>
    <w:tmpl w:val="D6FC07E0"/>
    <w:lvl w:ilvl="0" w:tplc="BE542A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1A0346"/>
    <w:multiLevelType w:val="hybridMultilevel"/>
    <w:tmpl w:val="FF68C9CC"/>
    <w:lvl w:ilvl="0" w:tplc="327ABF9C">
      <w:start w:val="1"/>
      <w:numFmt w:val="lowerRoman"/>
      <w:lvlText w:val="%1)"/>
      <w:lvlJc w:val="left"/>
      <w:pPr>
        <w:ind w:left="720" w:hanging="360"/>
      </w:pPr>
      <w:rPr>
        <w:rFonts w:asciiTheme="minorHAnsi" w:eastAsia="Times New Roman" w:hAnsiTheme="minorHAnsi" w:cs="Tahom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283B85"/>
    <w:multiLevelType w:val="hybridMultilevel"/>
    <w:tmpl w:val="3154D010"/>
    <w:lvl w:ilvl="0" w:tplc="48F07E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8F7186"/>
    <w:multiLevelType w:val="hybridMultilevel"/>
    <w:tmpl w:val="FBF214D2"/>
    <w:lvl w:ilvl="0" w:tplc="820C71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992FF4"/>
    <w:multiLevelType w:val="hybridMultilevel"/>
    <w:tmpl w:val="59F479A4"/>
    <w:lvl w:ilvl="0" w:tplc="076C28DE">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33"/>
  </w:num>
  <w:num w:numId="4">
    <w:abstractNumId w:val="17"/>
  </w:num>
  <w:num w:numId="5">
    <w:abstractNumId w:val="3"/>
  </w:num>
  <w:num w:numId="6">
    <w:abstractNumId w:val="31"/>
  </w:num>
  <w:num w:numId="7">
    <w:abstractNumId w:val="6"/>
  </w:num>
  <w:num w:numId="8">
    <w:abstractNumId w:val="21"/>
  </w:num>
  <w:num w:numId="9">
    <w:abstractNumId w:val="8"/>
  </w:num>
  <w:num w:numId="10">
    <w:abstractNumId w:val="26"/>
  </w:num>
  <w:num w:numId="11">
    <w:abstractNumId w:val="38"/>
  </w:num>
  <w:num w:numId="12">
    <w:abstractNumId w:val="4"/>
  </w:num>
  <w:num w:numId="13">
    <w:abstractNumId w:val="34"/>
  </w:num>
  <w:num w:numId="14">
    <w:abstractNumId w:val="39"/>
  </w:num>
  <w:num w:numId="15">
    <w:abstractNumId w:val="27"/>
  </w:num>
  <w:num w:numId="16">
    <w:abstractNumId w:val="24"/>
  </w:num>
  <w:num w:numId="17">
    <w:abstractNumId w:val="22"/>
  </w:num>
  <w:num w:numId="18">
    <w:abstractNumId w:val="0"/>
  </w:num>
  <w:num w:numId="19">
    <w:abstractNumId w:val="20"/>
  </w:num>
  <w:num w:numId="20">
    <w:abstractNumId w:val="2"/>
  </w:num>
  <w:num w:numId="21">
    <w:abstractNumId w:val="19"/>
  </w:num>
  <w:num w:numId="22">
    <w:abstractNumId w:val="5"/>
  </w:num>
  <w:num w:numId="23">
    <w:abstractNumId w:val="37"/>
  </w:num>
  <w:num w:numId="24">
    <w:abstractNumId w:val="11"/>
  </w:num>
  <w:num w:numId="25">
    <w:abstractNumId w:val="1"/>
  </w:num>
  <w:num w:numId="26">
    <w:abstractNumId w:val="15"/>
  </w:num>
  <w:num w:numId="27">
    <w:abstractNumId w:val="29"/>
  </w:num>
  <w:num w:numId="28">
    <w:abstractNumId w:val="35"/>
  </w:num>
  <w:num w:numId="29">
    <w:abstractNumId w:val="36"/>
  </w:num>
  <w:num w:numId="30">
    <w:abstractNumId w:val="28"/>
  </w:num>
  <w:num w:numId="31">
    <w:abstractNumId w:val="14"/>
  </w:num>
  <w:num w:numId="32">
    <w:abstractNumId w:val="16"/>
  </w:num>
  <w:num w:numId="33">
    <w:abstractNumId w:val="13"/>
  </w:num>
  <w:num w:numId="34">
    <w:abstractNumId w:val="9"/>
  </w:num>
  <w:num w:numId="35">
    <w:abstractNumId w:val="7"/>
  </w:num>
  <w:num w:numId="36">
    <w:abstractNumId w:val="32"/>
  </w:num>
  <w:num w:numId="37">
    <w:abstractNumId w:val="23"/>
  </w:num>
  <w:num w:numId="38">
    <w:abstractNumId w:val="30"/>
  </w:num>
  <w:num w:numId="39">
    <w:abstractNumId w:val="25"/>
  </w:num>
  <w:num w:numId="4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42"/>
    <w:rsid w:val="00001730"/>
    <w:rsid w:val="00003E5C"/>
    <w:rsid w:val="00010CA9"/>
    <w:rsid w:val="00011252"/>
    <w:rsid w:val="00013030"/>
    <w:rsid w:val="0001330A"/>
    <w:rsid w:val="000155F0"/>
    <w:rsid w:val="00016A75"/>
    <w:rsid w:val="00016D83"/>
    <w:rsid w:val="00024D8A"/>
    <w:rsid w:val="00026A83"/>
    <w:rsid w:val="00030A08"/>
    <w:rsid w:val="00032807"/>
    <w:rsid w:val="000359A1"/>
    <w:rsid w:val="00035DF4"/>
    <w:rsid w:val="000412AC"/>
    <w:rsid w:val="000458E1"/>
    <w:rsid w:val="00045AF5"/>
    <w:rsid w:val="00045F6B"/>
    <w:rsid w:val="00050635"/>
    <w:rsid w:val="00052811"/>
    <w:rsid w:val="000534EC"/>
    <w:rsid w:val="000539CB"/>
    <w:rsid w:val="00053B2B"/>
    <w:rsid w:val="000558B3"/>
    <w:rsid w:val="00060965"/>
    <w:rsid w:val="00061AF9"/>
    <w:rsid w:val="000654C6"/>
    <w:rsid w:val="00070F27"/>
    <w:rsid w:val="0007302B"/>
    <w:rsid w:val="00076E26"/>
    <w:rsid w:val="0007793C"/>
    <w:rsid w:val="00082C1E"/>
    <w:rsid w:val="0008527A"/>
    <w:rsid w:val="00092F0C"/>
    <w:rsid w:val="000A3363"/>
    <w:rsid w:val="000B0A24"/>
    <w:rsid w:val="000C32EC"/>
    <w:rsid w:val="000D048D"/>
    <w:rsid w:val="000D09F7"/>
    <w:rsid w:val="000D3BD9"/>
    <w:rsid w:val="000E28FC"/>
    <w:rsid w:val="000E63DF"/>
    <w:rsid w:val="000E63EE"/>
    <w:rsid w:val="000F09FA"/>
    <w:rsid w:val="000F13E0"/>
    <w:rsid w:val="000F330D"/>
    <w:rsid w:val="00100AF5"/>
    <w:rsid w:val="00102967"/>
    <w:rsid w:val="00105AB9"/>
    <w:rsid w:val="00106A3F"/>
    <w:rsid w:val="00110835"/>
    <w:rsid w:val="001125CE"/>
    <w:rsid w:val="00114BE7"/>
    <w:rsid w:val="00115558"/>
    <w:rsid w:val="00116382"/>
    <w:rsid w:val="00121CDD"/>
    <w:rsid w:val="00123694"/>
    <w:rsid w:val="00127A60"/>
    <w:rsid w:val="00132251"/>
    <w:rsid w:val="00132C7A"/>
    <w:rsid w:val="00132DAD"/>
    <w:rsid w:val="001402FD"/>
    <w:rsid w:val="00143987"/>
    <w:rsid w:val="00144E37"/>
    <w:rsid w:val="0015309B"/>
    <w:rsid w:val="00161BCD"/>
    <w:rsid w:val="00165B5F"/>
    <w:rsid w:val="00171536"/>
    <w:rsid w:val="00176DF0"/>
    <w:rsid w:val="001774E0"/>
    <w:rsid w:val="0018433A"/>
    <w:rsid w:val="0019567E"/>
    <w:rsid w:val="00197324"/>
    <w:rsid w:val="001974D4"/>
    <w:rsid w:val="001A6C4F"/>
    <w:rsid w:val="001A79F4"/>
    <w:rsid w:val="001B21E2"/>
    <w:rsid w:val="001B2A15"/>
    <w:rsid w:val="001C463E"/>
    <w:rsid w:val="001C5D15"/>
    <w:rsid w:val="001C60E5"/>
    <w:rsid w:val="001C632B"/>
    <w:rsid w:val="001C7F9F"/>
    <w:rsid w:val="001E14EB"/>
    <w:rsid w:val="001E1B2C"/>
    <w:rsid w:val="001E6691"/>
    <w:rsid w:val="00201473"/>
    <w:rsid w:val="002047E5"/>
    <w:rsid w:val="0020670F"/>
    <w:rsid w:val="00207128"/>
    <w:rsid w:val="002116DE"/>
    <w:rsid w:val="002157F2"/>
    <w:rsid w:val="0022182D"/>
    <w:rsid w:val="00222FAB"/>
    <w:rsid w:val="00227C7A"/>
    <w:rsid w:val="00230875"/>
    <w:rsid w:val="00232491"/>
    <w:rsid w:val="00235C33"/>
    <w:rsid w:val="002421FE"/>
    <w:rsid w:val="0024550D"/>
    <w:rsid w:val="002456B0"/>
    <w:rsid w:val="00245CD0"/>
    <w:rsid w:val="00246EC1"/>
    <w:rsid w:val="00251791"/>
    <w:rsid w:val="00254AA8"/>
    <w:rsid w:val="00260DFC"/>
    <w:rsid w:val="00264113"/>
    <w:rsid w:val="00272F87"/>
    <w:rsid w:val="00273778"/>
    <w:rsid w:val="00277039"/>
    <w:rsid w:val="00284379"/>
    <w:rsid w:val="00286B8C"/>
    <w:rsid w:val="00293138"/>
    <w:rsid w:val="002958A5"/>
    <w:rsid w:val="0029651B"/>
    <w:rsid w:val="002A0591"/>
    <w:rsid w:val="002A4BEA"/>
    <w:rsid w:val="002A58D5"/>
    <w:rsid w:val="002B2A96"/>
    <w:rsid w:val="002B63B6"/>
    <w:rsid w:val="002C1E59"/>
    <w:rsid w:val="002C1E8F"/>
    <w:rsid w:val="002C2104"/>
    <w:rsid w:val="002C3DD5"/>
    <w:rsid w:val="002C3FDE"/>
    <w:rsid w:val="002C433F"/>
    <w:rsid w:val="002C617A"/>
    <w:rsid w:val="002D2150"/>
    <w:rsid w:val="002D771E"/>
    <w:rsid w:val="002E2746"/>
    <w:rsid w:val="002E4DB0"/>
    <w:rsid w:val="002E74B9"/>
    <w:rsid w:val="002F216D"/>
    <w:rsid w:val="002F51D5"/>
    <w:rsid w:val="00301A3B"/>
    <w:rsid w:val="0030381F"/>
    <w:rsid w:val="00303CDE"/>
    <w:rsid w:val="00304070"/>
    <w:rsid w:val="00306D9E"/>
    <w:rsid w:val="00307243"/>
    <w:rsid w:val="00307D3A"/>
    <w:rsid w:val="00313757"/>
    <w:rsid w:val="00315A8A"/>
    <w:rsid w:val="00315AA0"/>
    <w:rsid w:val="00322C79"/>
    <w:rsid w:val="003311BF"/>
    <w:rsid w:val="00340F07"/>
    <w:rsid w:val="003413B5"/>
    <w:rsid w:val="003416AA"/>
    <w:rsid w:val="0034176A"/>
    <w:rsid w:val="003441BB"/>
    <w:rsid w:val="0035474D"/>
    <w:rsid w:val="00357947"/>
    <w:rsid w:val="00357DAC"/>
    <w:rsid w:val="003630AE"/>
    <w:rsid w:val="003646C2"/>
    <w:rsid w:val="0036792B"/>
    <w:rsid w:val="003701F6"/>
    <w:rsid w:val="00370798"/>
    <w:rsid w:val="003708B6"/>
    <w:rsid w:val="003750DD"/>
    <w:rsid w:val="00380C9E"/>
    <w:rsid w:val="00381B89"/>
    <w:rsid w:val="00383FE2"/>
    <w:rsid w:val="003871DD"/>
    <w:rsid w:val="00391736"/>
    <w:rsid w:val="003946D1"/>
    <w:rsid w:val="003A141B"/>
    <w:rsid w:val="003B055D"/>
    <w:rsid w:val="003B1EB6"/>
    <w:rsid w:val="003B5CB2"/>
    <w:rsid w:val="003C0E81"/>
    <w:rsid w:val="003C615F"/>
    <w:rsid w:val="003C6EA0"/>
    <w:rsid w:val="003C701B"/>
    <w:rsid w:val="003D5EA0"/>
    <w:rsid w:val="003E4B54"/>
    <w:rsid w:val="003F042C"/>
    <w:rsid w:val="003F3A64"/>
    <w:rsid w:val="003F3B34"/>
    <w:rsid w:val="003F3EAF"/>
    <w:rsid w:val="003F59AC"/>
    <w:rsid w:val="003F78B0"/>
    <w:rsid w:val="0040197D"/>
    <w:rsid w:val="00407C1E"/>
    <w:rsid w:val="00412609"/>
    <w:rsid w:val="004174FF"/>
    <w:rsid w:val="004176CF"/>
    <w:rsid w:val="0042695E"/>
    <w:rsid w:val="00427A81"/>
    <w:rsid w:val="004303EE"/>
    <w:rsid w:val="00432761"/>
    <w:rsid w:val="00441D3B"/>
    <w:rsid w:val="004420D3"/>
    <w:rsid w:val="00442260"/>
    <w:rsid w:val="00447406"/>
    <w:rsid w:val="00454697"/>
    <w:rsid w:val="00455205"/>
    <w:rsid w:val="004605A0"/>
    <w:rsid w:val="004621BC"/>
    <w:rsid w:val="004621F9"/>
    <w:rsid w:val="00465AFD"/>
    <w:rsid w:val="00467082"/>
    <w:rsid w:val="004702DD"/>
    <w:rsid w:val="00472F10"/>
    <w:rsid w:val="0047339D"/>
    <w:rsid w:val="0047461E"/>
    <w:rsid w:val="00481A0D"/>
    <w:rsid w:val="00484A4D"/>
    <w:rsid w:val="00485550"/>
    <w:rsid w:val="00485B3E"/>
    <w:rsid w:val="00491B0B"/>
    <w:rsid w:val="004A00AF"/>
    <w:rsid w:val="004A2C31"/>
    <w:rsid w:val="004A2E8F"/>
    <w:rsid w:val="004A33CA"/>
    <w:rsid w:val="004A762E"/>
    <w:rsid w:val="004C152A"/>
    <w:rsid w:val="004C3E6E"/>
    <w:rsid w:val="004C5ADC"/>
    <w:rsid w:val="004C7274"/>
    <w:rsid w:val="004D0F37"/>
    <w:rsid w:val="004D1351"/>
    <w:rsid w:val="004D53BD"/>
    <w:rsid w:val="004D604C"/>
    <w:rsid w:val="004E03BF"/>
    <w:rsid w:val="004E06DA"/>
    <w:rsid w:val="004E082E"/>
    <w:rsid w:val="004E0E45"/>
    <w:rsid w:val="004E2BDC"/>
    <w:rsid w:val="004E3830"/>
    <w:rsid w:val="004E3B56"/>
    <w:rsid w:val="004E5B0C"/>
    <w:rsid w:val="004E5BEA"/>
    <w:rsid w:val="004F5F34"/>
    <w:rsid w:val="0050184A"/>
    <w:rsid w:val="00502AB6"/>
    <w:rsid w:val="00510FD0"/>
    <w:rsid w:val="005171C4"/>
    <w:rsid w:val="00517521"/>
    <w:rsid w:val="00517679"/>
    <w:rsid w:val="005229FA"/>
    <w:rsid w:val="00524091"/>
    <w:rsid w:val="0052545C"/>
    <w:rsid w:val="00527164"/>
    <w:rsid w:val="00527E3A"/>
    <w:rsid w:val="0053202B"/>
    <w:rsid w:val="00532BBE"/>
    <w:rsid w:val="00534815"/>
    <w:rsid w:val="00534EEF"/>
    <w:rsid w:val="005352E8"/>
    <w:rsid w:val="00535835"/>
    <w:rsid w:val="005379B6"/>
    <w:rsid w:val="00540C48"/>
    <w:rsid w:val="00572FF8"/>
    <w:rsid w:val="00574B58"/>
    <w:rsid w:val="005839D2"/>
    <w:rsid w:val="005876FC"/>
    <w:rsid w:val="005933A1"/>
    <w:rsid w:val="00596257"/>
    <w:rsid w:val="00596790"/>
    <w:rsid w:val="005A1C1D"/>
    <w:rsid w:val="005A53B4"/>
    <w:rsid w:val="005B1177"/>
    <w:rsid w:val="005B3618"/>
    <w:rsid w:val="005B401A"/>
    <w:rsid w:val="005B4E9A"/>
    <w:rsid w:val="005B614F"/>
    <w:rsid w:val="005B7488"/>
    <w:rsid w:val="005B7F4F"/>
    <w:rsid w:val="005C0BBB"/>
    <w:rsid w:val="005D085C"/>
    <w:rsid w:val="005D2A37"/>
    <w:rsid w:val="005D3AE6"/>
    <w:rsid w:val="005D5A59"/>
    <w:rsid w:val="005E0A25"/>
    <w:rsid w:val="005E4D8B"/>
    <w:rsid w:val="005E5288"/>
    <w:rsid w:val="005E640F"/>
    <w:rsid w:val="005E7776"/>
    <w:rsid w:val="005F14E4"/>
    <w:rsid w:val="005F4B86"/>
    <w:rsid w:val="005F597D"/>
    <w:rsid w:val="00601496"/>
    <w:rsid w:val="00610241"/>
    <w:rsid w:val="00612F6C"/>
    <w:rsid w:val="00621BBD"/>
    <w:rsid w:val="00636CA2"/>
    <w:rsid w:val="006407FF"/>
    <w:rsid w:val="00640FB4"/>
    <w:rsid w:val="00641C9B"/>
    <w:rsid w:val="00644238"/>
    <w:rsid w:val="00646CD2"/>
    <w:rsid w:val="00651670"/>
    <w:rsid w:val="006530E3"/>
    <w:rsid w:val="00655BCF"/>
    <w:rsid w:val="0066532C"/>
    <w:rsid w:val="0066667E"/>
    <w:rsid w:val="0067244C"/>
    <w:rsid w:val="00675140"/>
    <w:rsid w:val="00677829"/>
    <w:rsid w:val="00681BB1"/>
    <w:rsid w:val="00686061"/>
    <w:rsid w:val="006A2680"/>
    <w:rsid w:val="006A3088"/>
    <w:rsid w:val="006B2044"/>
    <w:rsid w:val="006B2910"/>
    <w:rsid w:val="006B3D50"/>
    <w:rsid w:val="006B68D6"/>
    <w:rsid w:val="006B6E62"/>
    <w:rsid w:val="006C6EF0"/>
    <w:rsid w:val="006D0F24"/>
    <w:rsid w:val="006D18B1"/>
    <w:rsid w:val="006D235F"/>
    <w:rsid w:val="006D7E9E"/>
    <w:rsid w:val="006E0BFF"/>
    <w:rsid w:val="006E1239"/>
    <w:rsid w:val="006E3FB3"/>
    <w:rsid w:val="006E5512"/>
    <w:rsid w:val="006F0299"/>
    <w:rsid w:val="006F1EC9"/>
    <w:rsid w:val="006F5862"/>
    <w:rsid w:val="006F5EEB"/>
    <w:rsid w:val="006F756A"/>
    <w:rsid w:val="00702716"/>
    <w:rsid w:val="00706FEA"/>
    <w:rsid w:val="00710422"/>
    <w:rsid w:val="00711E3D"/>
    <w:rsid w:val="00711F81"/>
    <w:rsid w:val="00712645"/>
    <w:rsid w:val="00713D74"/>
    <w:rsid w:val="007159B3"/>
    <w:rsid w:val="00725C38"/>
    <w:rsid w:val="00731798"/>
    <w:rsid w:val="00732CFC"/>
    <w:rsid w:val="007403F4"/>
    <w:rsid w:val="0074070C"/>
    <w:rsid w:val="007461A5"/>
    <w:rsid w:val="007465AE"/>
    <w:rsid w:val="00750AEC"/>
    <w:rsid w:val="00752A58"/>
    <w:rsid w:val="007604E8"/>
    <w:rsid w:val="00761948"/>
    <w:rsid w:val="00765377"/>
    <w:rsid w:val="0076550E"/>
    <w:rsid w:val="00781366"/>
    <w:rsid w:val="007833E0"/>
    <w:rsid w:val="00790547"/>
    <w:rsid w:val="007A4BFA"/>
    <w:rsid w:val="007A6A9A"/>
    <w:rsid w:val="007A7587"/>
    <w:rsid w:val="007A79E7"/>
    <w:rsid w:val="007B1085"/>
    <w:rsid w:val="007B3915"/>
    <w:rsid w:val="007B58C9"/>
    <w:rsid w:val="007B70FB"/>
    <w:rsid w:val="007C0D04"/>
    <w:rsid w:val="007C1B7C"/>
    <w:rsid w:val="007C2611"/>
    <w:rsid w:val="007C68ED"/>
    <w:rsid w:val="007C6CBA"/>
    <w:rsid w:val="007C79C9"/>
    <w:rsid w:val="007D16C1"/>
    <w:rsid w:val="007D5A62"/>
    <w:rsid w:val="007D6B01"/>
    <w:rsid w:val="007F3B75"/>
    <w:rsid w:val="007F4CC4"/>
    <w:rsid w:val="007F6F35"/>
    <w:rsid w:val="008000F7"/>
    <w:rsid w:val="00801608"/>
    <w:rsid w:val="0080200B"/>
    <w:rsid w:val="00802DE2"/>
    <w:rsid w:val="00803629"/>
    <w:rsid w:val="008053FB"/>
    <w:rsid w:val="00811CE5"/>
    <w:rsid w:val="00812491"/>
    <w:rsid w:val="00821751"/>
    <w:rsid w:val="00825452"/>
    <w:rsid w:val="0082624D"/>
    <w:rsid w:val="00827E22"/>
    <w:rsid w:val="00830CA0"/>
    <w:rsid w:val="00840365"/>
    <w:rsid w:val="0085061D"/>
    <w:rsid w:val="008515A2"/>
    <w:rsid w:val="008517F9"/>
    <w:rsid w:val="0085556F"/>
    <w:rsid w:val="008574C1"/>
    <w:rsid w:val="00870DB0"/>
    <w:rsid w:val="00871580"/>
    <w:rsid w:val="0087373D"/>
    <w:rsid w:val="008738AA"/>
    <w:rsid w:val="008835FB"/>
    <w:rsid w:val="008874AA"/>
    <w:rsid w:val="00892DFE"/>
    <w:rsid w:val="0089548D"/>
    <w:rsid w:val="00895D0E"/>
    <w:rsid w:val="008A4339"/>
    <w:rsid w:val="008A480B"/>
    <w:rsid w:val="008A643B"/>
    <w:rsid w:val="008A6993"/>
    <w:rsid w:val="008C2AB2"/>
    <w:rsid w:val="008C2AF6"/>
    <w:rsid w:val="008C2C9D"/>
    <w:rsid w:val="008C4842"/>
    <w:rsid w:val="008C5575"/>
    <w:rsid w:val="008C7C7A"/>
    <w:rsid w:val="008D10B6"/>
    <w:rsid w:val="008D6DCE"/>
    <w:rsid w:val="008E03D7"/>
    <w:rsid w:val="008E04E5"/>
    <w:rsid w:val="008E082C"/>
    <w:rsid w:val="008E13AF"/>
    <w:rsid w:val="008E16EF"/>
    <w:rsid w:val="008E3F2C"/>
    <w:rsid w:val="008E553A"/>
    <w:rsid w:val="008E68A5"/>
    <w:rsid w:val="008E7352"/>
    <w:rsid w:val="008F3C52"/>
    <w:rsid w:val="008F4B6E"/>
    <w:rsid w:val="00900B2F"/>
    <w:rsid w:val="00900EEC"/>
    <w:rsid w:val="00905263"/>
    <w:rsid w:val="00905EAD"/>
    <w:rsid w:val="00907917"/>
    <w:rsid w:val="00907BFE"/>
    <w:rsid w:val="00913707"/>
    <w:rsid w:val="00917726"/>
    <w:rsid w:val="00931009"/>
    <w:rsid w:val="00932382"/>
    <w:rsid w:val="00933506"/>
    <w:rsid w:val="00933B08"/>
    <w:rsid w:val="0093534B"/>
    <w:rsid w:val="00942CD6"/>
    <w:rsid w:val="009523D3"/>
    <w:rsid w:val="00954BA2"/>
    <w:rsid w:val="00961C1B"/>
    <w:rsid w:val="0096384D"/>
    <w:rsid w:val="00963F8F"/>
    <w:rsid w:val="00964D22"/>
    <w:rsid w:val="00970968"/>
    <w:rsid w:val="00971BF8"/>
    <w:rsid w:val="009732C6"/>
    <w:rsid w:val="00973C14"/>
    <w:rsid w:val="00974842"/>
    <w:rsid w:val="00975F87"/>
    <w:rsid w:val="00976A28"/>
    <w:rsid w:val="00976BEE"/>
    <w:rsid w:val="00980CAA"/>
    <w:rsid w:val="00981888"/>
    <w:rsid w:val="00983085"/>
    <w:rsid w:val="009856FD"/>
    <w:rsid w:val="00985CFB"/>
    <w:rsid w:val="009955BB"/>
    <w:rsid w:val="009A6E83"/>
    <w:rsid w:val="009A723E"/>
    <w:rsid w:val="009A7B71"/>
    <w:rsid w:val="009C12D7"/>
    <w:rsid w:val="009C1984"/>
    <w:rsid w:val="009C67D4"/>
    <w:rsid w:val="009C7AE0"/>
    <w:rsid w:val="009D0B82"/>
    <w:rsid w:val="009D54F2"/>
    <w:rsid w:val="009D5ABA"/>
    <w:rsid w:val="009F5DA8"/>
    <w:rsid w:val="00A11FF9"/>
    <w:rsid w:val="00A1326B"/>
    <w:rsid w:val="00A13870"/>
    <w:rsid w:val="00A17035"/>
    <w:rsid w:val="00A3242F"/>
    <w:rsid w:val="00A34A8E"/>
    <w:rsid w:val="00A367B9"/>
    <w:rsid w:val="00A3727C"/>
    <w:rsid w:val="00A402D5"/>
    <w:rsid w:val="00A43ADE"/>
    <w:rsid w:val="00A450A8"/>
    <w:rsid w:val="00A45172"/>
    <w:rsid w:val="00A50E08"/>
    <w:rsid w:val="00A51B97"/>
    <w:rsid w:val="00A55B5A"/>
    <w:rsid w:val="00A56732"/>
    <w:rsid w:val="00A738CA"/>
    <w:rsid w:val="00A73A41"/>
    <w:rsid w:val="00A8105E"/>
    <w:rsid w:val="00A85D55"/>
    <w:rsid w:val="00A92FDA"/>
    <w:rsid w:val="00A942BF"/>
    <w:rsid w:val="00A95253"/>
    <w:rsid w:val="00AA0A53"/>
    <w:rsid w:val="00AA1A54"/>
    <w:rsid w:val="00AA2149"/>
    <w:rsid w:val="00AA21F1"/>
    <w:rsid w:val="00AA71B4"/>
    <w:rsid w:val="00AB2044"/>
    <w:rsid w:val="00AC23F7"/>
    <w:rsid w:val="00AC2A2E"/>
    <w:rsid w:val="00AC2A80"/>
    <w:rsid w:val="00AC49A5"/>
    <w:rsid w:val="00AC5E44"/>
    <w:rsid w:val="00AD1FFE"/>
    <w:rsid w:val="00AD4BE5"/>
    <w:rsid w:val="00AE0570"/>
    <w:rsid w:val="00AE1B65"/>
    <w:rsid w:val="00AE23E2"/>
    <w:rsid w:val="00AE5B6C"/>
    <w:rsid w:val="00AE5BCA"/>
    <w:rsid w:val="00AF11C6"/>
    <w:rsid w:val="00AF1F02"/>
    <w:rsid w:val="00AF4F2C"/>
    <w:rsid w:val="00B0678F"/>
    <w:rsid w:val="00B07885"/>
    <w:rsid w:val="00B1114A"/>
    <w:rsid w:val="00B11696"/>
    <w:rsid w:val="00B124F4"/>
    <w:rsid w:val="00B1377D"/>
    <w:rsid w:val="00B166AD"/>
    <w:rsid w:val="00B166F9"/>
    <w:rsid w:val="00B230D1"/>
    <w:rsid w:val="00B279E9"/>
    <w:rsid w:val="00B31080"/>
    <w:rsid w:val="00B31747"/>
    <w:rsid w:val="00B31E9D"/>
    <w:rsid w:val="00B34F0E"/>
    <w:rsid w:val="00B35B18"/>
    <w:rsid w:val="00B42769"/>
    <w:rsid w:val="00B42D36"/>
    <w:rsid w:val="00B43953"/>
    <w:rsid w:val="00B51EFD"/>
    <w:rsid w:val="00B525E3"/>
    <w:rsid w:val="00B55029"/>
    <w:rsid w:val="00B5505D"/>
    <w:rsid w:val="00B55FF5"/>
    <w:rsid w:val="00B65F72"/>
    <w:rsid w:val="00B733E2"/>
    <w:rsid w:val="00B73C4B"/>
    <w:rsid w:val="00B776CA"/>
    <w:rsid w:val="00B77EB1"/>
    <w:rsid w:val="00B814D6"/>
    <w:rsid w:val="00B81732"/>
    <w:rsid w:val="00B8300F"/>
    <w:rsid w:val="00B85658"/>
    <w:rsid w:val="00B85BCC"/>
    <w:rsid w:val="00B87644"/>
    <w:rsid w:val="00B93E1F"/>
    <w:rsid w:val="00B97015"/>
    <w:rsid w:val="00B9737A"/>
    <w:rsid w:val="00BA4706"/>
    <w:rsid w:val="00BA6171"/>
    <w:rsid w:val="00BB1A3C"/>
    <w:rsid w:val="00BB2350"/>
    <w:rsid w:val="00BB23B0"/>
    <w:rsid w:val="00BB67BF"/>
    <w:rsid w:val="00BC2714"/>
    <w:rsid w:val="00BC2B2E"/>
    <w:rsid w:val="00BC69A2"/>
    <w:rsid w:val="00BD0897"/>
    <w:rsid w:val="00BD1F27"/>
    <w:rsid w:val="00BD200E"/>
    <w:rsid w:val="00BD3117"/>
    <w:rsid w:val="00BD59DC"/>
    <w:rsid w:val="00BD5D18"/>
    <w:rsid w:val="00BD68A1"/>
    <w:rsid w:val="00BD7774"/>
    <w:rsid w:val="00BE7402"/>
    <w:rsid w:val="00BF2EC3"/>
    <w:rsid w:val="00BF5689"/>
    <w:rsid w:val="00BF71E7"/>
    <w:rsid w:val="00C0398B"/>
    <w:rsid w:val="00C120C7"/>
    <w:rsid w:val="00C12F68"/>
    <w:rsid w:val="00C13D56"/>
    <w:rsid w:val="00C147A8"/>
    <w:rsid w:val="00C148DD"/>
    <w:rsid w:val="00C15457"/>
    <w:rsid w:val="00C21751"/>
    <w:rsid w:val="00C23AF6"/>
    <w:rsid w:val="00C23CC1"/>
    <w:rsid w:val="00C2533B"/>
    <w:rsid w:val="00C279F8"/>
    <w:rsid w:val="00C31EF0"/>
    <w:rsid w:val="00C330D9"/>
    <w:rsid w:val="00C35763"/>
    <w:rsid w:val="00C377D8"/>
    <w:rsid w:val="00C43D4B"/>
    <w:rsid w:val="00C4657C"/>
    <w:rsid w:val="00C46676"/>
    <w:rsid w:val="00C5457F"/>
    <w:rsid w:val="00C54933"/>
    <w:rsid w:val="00C554B1"/>
    <w:rsid w:val="00C62EBC"/>
    <w:rsid w:val="00C634CB"/>
    <w:rsid w:val="00C63D4B"/>
    <w:rsid w:val="00C65D3F"/>
    <w:rsid w:val="00C720B6"/>
    <w:rsid w:val="00C731CA"/>
    <w:rsid w:val="00C748E1"/>
    <w:rsid w:val="00C76354"/>
    <w:rsid w:val="00C76A66"/>
    <w:rsid w:val="00C76C3A"/>
    <w:rsid w:val="00C819BF"/>
    <w:rsid w:val="00C8211E"/>
    <w:rsid w:val="00C82F0C"/>
    <w:rsid w:val="00C8525F"/>
    <w:rsid w:val="00C85F09"/>
    <w:rsid w:val="00C930F0"/>
    <w:rsid w:val="00C97B88"/>
    <w:rsid w:val="00C97D90"/>
    <w:rsid w:val="00C97F3F"/>
    <w:rsid w:val="00CA15AD"/>
    <w:rsid w:val="00CA5B92"/>
    <w:rsid w:val="00CA60BE"/>
    <w:rsid w:val="00CA772B"/>
    <w:rsid w:val="00CB0065"/>
    <w:rsid w:val="00CB17E7"/>
    <w:rsid w:val="00CB544F"/>
    <w:rsid w:val="00CB6CE1"/>
    <w:rsid w:val="00CD1855"/>
    <w:rsid w:val="00CD2EA3"/>
    <w:rsid w:val="00CD3A14"/>
    <w:rsid w:val="00CD3DEA"/>
    <w:rsid w:val="00CD46A0"/>
    <w:rsid w:val="00CE28D9"/>
    <w:rsid w:val="00CE49D6"/>
    <w:rsid w:val="00CE5790"/>
    <w:rsid w:val="00CF1473"/>
    <w:rsid w:val="00CF2108"/>
    <w:rsid w:val="00CF230F"/>
    <w:rsid w:val="00CF2A59"/>
    <w:rsid w:val="00CF4973"/>
    <w:rsid w:val="00CF5483"/>
    <w:rsid w:val="00CF6A7C"/>
    <w:rsid w:val="00D00A7B"/>
    <w:rsid w:val="00D035BC"/>
    <w:rsid w:val="00D05E7B"/>
    <w:rsid w:val="00D10C94"/>
    <w:rsid w:val="00D161EF"/>
    <w:rsid w:val="00D30AE3"/>
    <w:rsid w:val="00D31361"/>
    <w:rsid w:val="00D34AAC"/>
    <w:rsid w:val="00D36CF6"/>
    <w:rsid w:val="00D44A48"/>
    <w:rsid w:val="00D44FF0"/>
    <w:rsid w:val="00D455B9"/>
    <w:rsid w:val="00D50591"/>
    <w:rsid w:val="00D51BD8"/>
    <w:rsid w:val="00D5637C"/>
    <w:rsid w:val="00D614A7"/>
    <w:rsid w:val="00D617CF"/>
    <w:rsid w:val="00D636E0"/>
    <w:rsid w:val="00D672FB"/>
    <w:rsid w:val="00D71E5C"/>
    <w:rsid w:val="00D743E2"/>
    <w:rsid w:val="00D75146"/>
    <w:rsid w:val="00D778DF"/>
    <w:rsid w:val="00D80239"/>
    <w:rsid w:val="00D80E46"/>
    <w:rsid w:val="00D82C45"/>
    <w:rsid w:val="00D838A0"/>
    <w:rsid w:val="00D94010"/>
    <w:rsid w:val="00D94891"/>
    <w:rsid w:val="00D95B6C"/>
    <w:rsid w:val="00DA68E1"/>
    <w:rsid w:val="00DB113A"/>
    <w:rsid w:val="00DB2C70"/>
    <w:rsid w:val="00DB58BF"/>
    <w:rsid w:val="00DB7627"/>
    <w:rsid w:val="00DC07DA"/>
    <w:rsid w:val="00DD333C"/>
    <w:rsid w:val="00DD7C4D"/>
    <w:rsid w:val="00DE08D5"/>
    <w:rsid w:val="00DF021A"/>
    <w:rsid w:val="00DF098B"/>
    <w:rsid w:val="00DF0CCD"/>
    <w:rsid w:val="00DF0FDD"/>
    <w:rsid w:val="00DF279A"/>
    <w:rsid w:val="00E03103"/>
    <w:rsid w:val="00E0318B"/>
    <w:rsid w:val="00E07E10"/>
    <w:rsid w:val="00E13471"/>
    <w:rsid w:val="00E20371"/>
    <w:rsid w:val="00E21C49"/>
    <w:rsid w:val="00E24A4F"/>
    <w:rsid w:val="00E261C1"/>
    <w:rsid w:val="00E26664"/>
    <w:rsid w:val="00E36189"/>
    <w:rsid w:val="00E46E96"/>
    <w:rsid w:val="00E471C0"/>
    <w:rsid w:val="00E517E4"/>
    <w:rsid w:val="00E55C88"/>
    <w:rsid w:val="00E55E8C"/>
    <w:rsid w:val="00E56AD6"/>
    <w:rsid w:val="00E612E9"/>
    <w:rsid w:val="00E62093"/>
    <w:rsid w:val="00E65FDF"/>
    <w:rsid w:val="00E666CA"/>
    <w:rsid w:val="00E676B4"/>
    <w:rsid w:val="00E725DD"/>
    <w:rsid w:val="00E764A3"/>
    <w:rsid w:val="00E8508E"/>
    <w:rsid w:val="00E858C4"/>
    <w:rsid w:val="00E9053E"/>
    <w:rsid w:val="00E9247E"/>
    <w:rsid w:val="00E92C28"/>
    <w:rsid w:val="00E969ED"/>
    <w:rsid w:val="00EA21D4"/>
    <w:rsid w:val="00EA2396"/>
    <w:rsid w:val="00EA2CEA"/>
    <w:rsid w:val="00EA4EAE"/>
    <w:rsid w:val="00EB1A34"/>
    <w:rsid w:val="00EB20F3"/>
    <w:rsid w:val="00EB3402"/>
    <w:rsid w:val="00EB36A4"/>
    <w:rsid w:val="00EB5BE6"/>
    <w:rsid w:val="00EB6D0B"/>
    <w:rsid w:val="00EC75FA"/>
    <w:rsid w:val="00ED3079"/>
    <w:rsid w:val="00ED5593"/>
    <w:rsid w:val="00ED7767"/>
    <w:rsid w:val="00EE086C"/>
    <w:rsid w:val="00EE1D2C"/>
    <w:rsid w:val="00EE5CCF"/>
    <w:rsid w:val="00EE75B5"/>
    <w:rsid w:val="00EF30D9"/>
    <w:rsid w:val="00EF409D"/>
    <w:rsid w:val="00EF7B71"/>
    <w:rsid w:val="00F036EC"/>
    <w:rsid w:val="00F0757B"/>
    <w:rsid w:val="00F205A9"/>
    <w:rsid w:val="00F249E0"/>
    <w:rsid w:val="00F26E68"/>
    <w:rsid w:val="00F32A25"/>
    <w:rsid w:val="00F35F62"/>
    <w:rsid w:val="00F37AA8"/>
    <w:rsid w:val="00F42E6E"/>
    <w:rsid w:val="00F534AE"/>
    <w:rsid w:val="00F603D8"/>
    <w:rsid w:val="00F611F8"/>
    <w:rsid w:val="00F6172D"/>
    <w:rsid w:val="00F63C84"/>
    <w:rsid w:val="00F71023"/>
    <w:rsid w:val="00F72B2E"/>
    <w:rsid w:val="00F85040"/>
    <w:rsid w:val="00F90200"/>
    <w:rsid w:val="00F93B99"/>
    <w:rsid w:val="00FA0072"/>
    <w:rsid w:val="00FA19E6"/>
    <w:rsid w:val="00FA45A2"/>
    <w:rsid w:val="00FB02B6"/>
    <w:rsid w:val="00FB4CC2"/>
    <w:rsid w:val="00FC0021"/>
    <w:rsid w:val="00FC1A4D"/>
    <w:rsid w:val="00FC5830"/>
    <w:rsid w:val="00FD020B"/>
    <w:rsid w:val="00FE0861"/>
    <w:rsid w:val="00FE1638"/>
    <w:rsid w:val="00FE20A0"/>
    <w:rsid w:val="00FE3309"/>
    <w:rsid w:val="00FE52BC"/>
    <w:rsid w:val="00FE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3DD5"/>
    <w:rPr>
      <w:rFonts w:ascii="Tahoma" w:hAnsi="Tahoma" w:cs="Tahoma"/>
      <w:sz w:val="16"/>
      <w:szCs w:val="16"/>
    </w:rPr>
  </w:style>
  <w:style w:type="character" w:customStyle="1" w:styleId="BalloonTextChar">
    <w:name w:val="Balloon Text Char"/>
    <w:link w:val="BalloonText"/>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422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3DD5"/>
    <w:rPr>
      <w:rFonts w:ascii="Tahoma" w:hAnsi="Tahoma" w:cs="Tahoma"/>
      <w:sz w:val="16"/>
      <w:szCs w:val="16"/>
    </w:rPr>
  </w:style>
  <w:style w:type="character" w:customStyle="1" w:styleId="BalloonTextChar">
    <w:name w:val="Balloon Text Char"/>
    <w:link w:val="BalloonText"/>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42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4058">
      <w:bodyDiv w:val="1"/>
      <w:marLeft w:val="0"/>
      <w:marRight w:val="0"/>
      <w:marTop w:val="0"/>
      <w:marBottom w:val="0"/>
      <w:divBdr>
        <w:top w:val="none" w:sz="0" w:space="0" w:color="auto"/>
        <w:left w:val="none" w:sz="0" w:space="0" w:color="auto"/>
        <w:bottom w:val="none" w:sz="0" w:space="0" w:color="auto"/>
        <w:right w:val="none" w:sz="0" w:space="0" w:color="auto"/>
      </w:divBdr>
    </w:div>
    <w:div w:id="1631590878">
      <w:bodyDiv w:val="1"/>
      <w:marLeft w:val="0"/>
      <w:marRight w:val="0"/>
      <w:marTop w:val="0"/>
      <w:marBottom w:val="0"/>
      <w:divBdr>
        <w:top w:val="none" w:sz="0" w:space="0" w:color="auto"/>
        <w:left w:val="none" w:sz="0" w:space="0" w:color="auto"/>
        <w:bottom w:val="none" w:sz="0" w:space="0" w:color="auto"/>
        <w:right w:val="none" w:sz="0" w:space="0" w:color="auto"/>
      </w:divBdr>
    </w:div>
    <w:div w:id="18021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arnsheffield.co.uk/Strategies/Development-Programm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3C8E-C95B-4ED2-9E06-ECA62E88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CHILDREN, YOUNG PEOPLE &amp; FAMILIES PORTFOLIO</vt:lpstr>
    </vt:vector>
  </TitlesOfParts>
  <Company>Sheffield City Council</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YOUNG PEOPLE &amp; FAMILIES PORTFOLIO</dc:title>
  <dc:creator>Sheffield City Council</dc:creator>
  <cp:lastModifiedBy>User</cp:lastModifiedBy>
  <cp:revision>40</cp:revision>
  <cp:lastPrinted>2017-09-22T13:27:00Z</cp:lastPrinted>
  <dcterms:created xsi:type="dcterms:W3CDTF">2017-09-17T11:36:00Z</dcterms:created>
  <dcterms:modified xsi:type="dcterms:W3CDTF">2017-10-21T19:46:00Z</dcterms:modified>
</cp:coreProperties>
</file>