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42" w:rsidRDefault="00765742" w:rsidP="00765742">
      <w:pPr>
        <w:tabs>
          <w:tab w:val="left" w:pos="13230"/>
          <w:tab w:val="right" w:pos="15398"/>
        </w:tabs>
        <w:rPr>
          <w:rFonts w:ascii="Arial" w:hAnsi="Arial" w:cs="Arial"/>
          <w:b/>
          <w:sz w:val="24"/>
          <w:szCs w:val="24"/>
        </w:rPr>
      </w:pPr>
      <w:r w:rsidRPr="0076574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BAE28D8" wp14:editId="3361A423">
                <wp:simplePos x="0" y="0"/>
                <wp:positionH relativeFrom="column">
                  <wp:posOffset>722671</wp:posOffset>
                </wp:positionH>
                <wp:positionV relativeFrom="paragraph">
                  <wp:posOffset>-88491</wp:posOffset>
                </wp:positionV>
                <wp:extent cx="7639050" cy="87015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870155"/>
                        </a:xfrm>
                        <a:prstGeom prst="rect">
                          <a:avLst/>
                        </a:prstGeom>
                        <a:solidFill>
                          <a:srgbClr val="FFFFFF"/>
                        </a:solidFill>
                        <a:ln w="9525">
                          <a:noFill/>
                          <a:miter lim="800000"/>
                          <a:headEnd/>
                          <a:tailEnd/>
                        </a:ln>
                      </wps:spPr>
                      <wps:txbx>
                        <w:txbxContent>
                          <w:p w:rsidR="00B250BB" w:rsidRPr="00B250BB" w:rsidRDefault="00765742" w:rsidP="00C65CCC">
                            <w:pPr>
                              <w:jc w:val="center"/>
                              <w:rPr>
                                <w:rFonts w:ascii="Arial" w:hAnsi="Arial" w:cs="Arial"/>
                                <w:b/>
                                <w:sz w:val="40"/>
                                <w:szCs w:val="40"/>
                              </w:rPr>
                            </w:pPr>
                            <w:r w:rsidRPr="00B250BB">
                              <w:rPr>
                                <w:rFonts w:ascii="Arial" w:hAnsi="Arial" w:cs="Arial"/>
                                <w:b/>
                                <w:sz w:val="40"/>
                                <w:szCs w:val="40"/>
                              </w:rPr>
                              <w:t>Locality</w:t>
                            </w:r>
                            <w:r w:rsidR="00B250BB" w:rsidRPr="00B250BB">
                              <w:rPr>
                                <w:rFonts w:ascii="Arial" w:hAnsi="Arial" w:cs="Arial"/>
                                <w:b/>
                                <w:sz w:val="40"/>
                                <w:szCs w:val="40"/>
                              </w:rPr>
                              <w:t xml:space="preserve"> SEND Processes</w:t>
                            </w:r>
                            <w:r w:rsidR="00B250BB">
                              <w:rPr>
                                <w:rFonts w:ascii="Arial" w:hAnsi="Arial" w:cs="Arial"/>
                                <w:b/>
                                <w:sz w:val="40"/>
                                <w:szCs w:val="40"/>
                              </w:rPr>
                              <w:t>:</w:t>
                            </w:r>
                            <w:r w:rsidR="00B250BB" w:rsidRPr="00B250BB">
                              <w:rPr>
                                <w:rFonts w:ascii="Arial" w:hAnsi="Arial" w:cs="Arial"/>
                                <w:b/>
                                <w:sz w:val="40"/>
                                <w:szCs w:val="40"/>
                              </w:rPr>
                              <w:t xml:space="preserve"> </w:t>
                            </w:r>
                          </w:p>
                          <w:p w:rsidR="00765742" w:rsidRPr="007C753A" w:rsidRDefault="00B250BB" w:rsidP="00C65CCC">
                            <w:pPr>
                              <w:jc w:val="center"/>
                              <w:rPr>
                                <w:color w:val="FF0000"/>
                              </w:rPr>
                            </w:pPr>
                            <w:r w:rsidRPr="00B250BB">
                              <w:rPr>
                                <w:rFonts w:ascii="Arial" w:hAnsi="Arial" w:cs="Arial"/>
                                <w:b/>
                                <w:sz w:val="40"/>
                                <w:szCs w:val="40"/>
                              </w:rPr>
                              <w:t xml:space="preserve">Consultation, </w:t>
                            </w:r>
                            <w:proofErr w:type="spellStart"/>
                            <w:r w:rsidRPr="00B250BB">
                              <w:rPr>
                                <w:rFonts w:ascii="Arial" w:hAnsi="Arial" w:cs="Arial"/>
                                <w:b/>
                                <w:sz w:val="40"/>
                                <w:szCs w:val="40"/>
                              </w:rPr>
                              <w:t>MyPlan</w:t>
                            </w:r>
                            <w:proofErr w:type="spellEnd"/>
                            <w:r w:rsidRPr="00B250BB">
                              <w:rPr>
                                <w:rFonts w:ascii="Arial" w:hAnsi="Arial" w:cs="Arial"/>
                                <w:b/>
                                <w:sz w:val="40"/>
                                <w:szCs w:val="40"/>
                              </w:rPr>
                              <w:t xml:space="preserve"> QA and Panel</w:t>
                            </w:r>
                            <w:r w:rsidR="00765742" w:rsidRPr="00B250BB">
                              <w:rPr>
                                <w:rFonts w:ascii="Arial" w:hAnsi="Arial" w:cs="Arial"/>
                                <w:b/>
                                <w:sz w:val="40"/>
                                <w:szCs w:val="40"/>
                              </w:rPr>
                              <w:t xml:space="preserve"> assessment </w:t>
                            </w:r>
                            <w:r w:rsidR="00765742" w:rsidRPr="007C753A">
                              <w:rPr>
                                <w:rFonts w:ascii="Arial" w:hAnsi="Arial" w:cs="Arial"/>
                                <w:b/>
                                <w:color w:val="FF0000"/>
                                <w:sz w:val="40"/>
                                <w:szCs w:val="40"/>
                              </w:rPr>
                              <w:t>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pt;margin-top:-6.95pt;width:60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E/IQIAAB0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" stroked="f">
                <v:textbox>
                  <w:txbxContent>
                    <w:p w:rsidR="00B250BB" w:rsidRPr="00B250BB" w:rsidRDefault="00765742" w:rsidP="00C65CCC">
                      <w:pPr>
                        <w:jc w:val="center"/>
                        <w:rPr>
                          <w:rFonts w:ascii="Arial" w:hAnsi="Arial" w:cs="Arial"/>
                          <w:b/>
                          <w:sz w:val="40"/>
                          <w:szCs w:val="40"/>
                        </w:rPr>
                      </w:pPr>
                      <w:r w:rsidRPr="00B250BB">
                        <w:rPr>
                          <w:rFonts w:ascii="Arial" w:hAnsi="Arial" w:cs="Arial"/>
                          <w:b/>
                          <w:sz w:val="40"/>
                          <w:szCs w:val="40"/>
                        </w:rPr>
                        <w:t>Locality</w:t>
                      </w:r>
                      <w:r w:rsidR="00B250BB" w:rsidRPr="00B250BB">
                        <w:rPr>
                          <w:rFonts w:ascii="Arial" w:hAnsi="Arial" w:cs="Arial"/>
                          <w:b/>
                          <w:sz w:val="40"/>
                          <w:szCs w:val="40"/>
                        </w:rPr>
                        <w:t xml:space="preserve"> SEND Processes</w:t>
                      </w:r>
                      <w:r w:rsidR="00B250BB">
                        <w:rPr>
                          <w:rFonts w:ascii="Arial" w:hAnsi="Arial" w:cs="Arial"/>
                          <w:b/>
                          <w:sz w:val="40"/>
                          <w:szCs w:val="40"/>
                        </w:rPr>
                        <w:t>:</w:t>
                      </w:r>
                      <w:r w:rsidR="00B250BB" w:rsidRPr="00B250BB">
                        <w:rPr>
                          <w:rFonts w:ascii="Arial" w:hAnsi="Arial" w:cs="Arial"/>
                          <w:b/>
                          <w:sz w:val="40"/>
                          <w:szCs w:val="40"/>
                        </w:rPr>
                        <w:t xml:space="preserve"> </w:t>
                      </w:r>
                    </w:p>
                    <w:p w:rsidR="00765742" w:rsidRPr="007C753A" w:rsidRDefault="00B250BB" w:rsidP="00C65CCC">
                      <w:pPr>
                        <w:jc w:val="center"/>
                        <w:rPr>
                          <w:color w:val="FF0000"/>
                        </w:rPr>
                      </w:pPr>
                      <w:r w:rsidRPr="00B250BB">
                        <w:rPr>
                          <w:rFonts w:ascii="Arial" w:hAnsi="Arial" w:cs="Arial"/>
                          <w:b/>
                          <w:sz w:val="40"/>
                          <w:szCs w:val="40"/>
                        </w:rPr>
                        <w:t xml:space="preserve">Consultation, </w:t>
                      </w:r>
                      <w:proofErr w:type="spellStart"/>
                      <w:r w:rsidRPr="00B250BB">
                        <w:rPr>
                          <w:rFonts w:ascii="Arial" w:hAnsi="Arial" w:cs="Arial"/>
                          <w:b/>
                          <w:sz w:val="40"/>
                          <w:szCs w:val="40"/>
                        </w:rPr>
                        <w:t>MyPlan</w:t>
                      </w:r>
                      <w:proofErr w:type="spellEnd"/>
                      <w:r w:rsidRPr="00B250BB">
                        <w:rPr>
                          <w:rFonts w:ascii="Arial" w:hAnsi="Arial" w:cs="Arial"/>
                          <w:b/>
                          <w:sz w:val="40"/>
                          <w:szCs w:val="40"/>
                        </w:rPr>
                        <w:t xml:space="preserve"> QA and Panel</w:t>
                      </w:r>
                      <w:r w:rsidR="00765742" w:rsidRPr="00B250BB">
                        <w:rPr>
                          <w:rFonts w:ascii="Arial" w:hAnsi="Arial" w:cs="Arial"/>
                          <w:b/>
                          <w:sz w:val="40"/>
                          <w:szCs w:val="40"/>
                        </w:rPr>
                        <w:t xml:space="preserve"> assessment </w:t>
                      </w:r>
                      <w:r w:rsidR="00765742" w:rsidRPr="007C753A">
                        <w:rPr>
                          <w:rFonts w:ascii="Arial" w:hAnsi="Arial" w:cs="Arial"/>
                          <w:b/>
                          <w:color w:val="FF0000"/>
                          <w:sz w:val="40"/>
                          <w:szCs w:val="40"/>
                        </w:rPr>
                        <w:t>submissions</w:t>
                      </w:r>
                    </w:p>
                  </w:txbxContent>
                </v:textbox>
              </v:shape>
            </w:pict>
          </mc:Fallback>
        </mc:AlternateContent>
      </w:r>
      <w:r>
        <w:rPr>
          <w:rFonts w:ascii="Arial" w:hAnsi="Arial" w:cs="Arial"/>
          <w:b/>
          <w:sz w:val="24"/>
          <w:szCs w:val="24"/>
        </w:rPr>
        <w:tab/>
      </w:r>
      <w:r>
        <w:rPr>
          <w:rFonts w:ascii="Arial" w:hAnsi="Arial" w:cs="Arial"/>
          <w:b/>
          <w:sz w:val="24"/>
          <w:szCs w:val="24"/>
        </w:rPr>
        <w:tab/>
      </w:r>
      <w:r>
        <w:rPr>
          <w:noProof/>
          <w:lang w:eastAsia="en-GB"/>
        </w:rPr>
        <w:drawing>
          <wp:inline distT="0" distB="0" distL="0" distR="0" wp14:anchorId="649B1FF1" wp14:editId="2E253CDD">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p w:rsidR="00B41B99" w:rsidRDefault="00B41B99" w:rsidP="00B41B99">
      <w:pPr>
        <w:rPr>
          <w:rFonts w:ascii="Arial" w:hAnsi="Arial" w:cs="Arial"/>
          <w:sz w:val="24"/>
          <w:szCs w:val="24"/>
        </w:rPr>
      </w:pPr>
      <w:r>
        <w:rPr>
          <w:rFonts w:ascii="Arial" w:hAnsi="Arial" w:cs="Arial"/>
          <w:sz w:val="24"/>
          <w:szCs w:val="24"/>
        </w:rPr>
        <w:t>The below process</w:t>
      </w:r>
      <w:r w:rsidR="00893E5E">
        <w:rPr>
          <w:rFonts w:ascii="Arial" w:hAnsi="Arial" w:cs="Arial"/>
          <w:sz w:val="24"/>
          <w:szCs w:val="24"/>
        </w:rPr>
        <w:t xml:space="preserve"> has been designed by locality lead head teachers </w:t>
      </w:r>
      <w:r w:rsidR="00DF53D9">
        <w:rPr>
          <w:rFonts w:ascii="Arial" w:hAnsi="Arial" w:cs="Arial"/>
          <w:sz w:val="24"/>
          <w:szCs w:val="24"/>
        </w:rPr>
        <w:t xml:space="preserve">and Sheffield </w:t>
      </w:r>
      <w:r w:rsidR="00765742">
        <w:rPr>
          <w:rFonts w:ascii="Arial" w:hAnsi="Arial" w:cs="Arial"/>
          <w:sz w:val="24"/>
          <w:szCs w:val="24"/>
        </w:rPr>
        <w:t xml:space="preserve">City </w:t>
      </w:r>
      <w:r w:rsidR="00DF53D9">
        <w:rPr>
          <w:rFonts w:ascii="Arial" w:hAnsi="Arial" w:cs="Arial"/>
          <w:sz w:val="24"/>
          <w:szCs w:val="24"/>
        </w:rPr>
        <w:t>Counci</w:t>
      </w:r>
      <w:r w:rsidR="007C753A">
        <w:rPr>
          <w:rFonts w:ascii="Arial" w:hAnsi="Arial" w:cs="Arial"/>
          <w:sz w:val="24"/>
          <w:szCs w:val="24"/>
        </w:rPr>
        <w:t xml:space="preserve">l in order to gain consistency across all localities so that professionals work collaboratively to meet the needs of children and young people with SEND in the most effective way.  These processes will support schools and families </w:t>
      </w:r>
      <w:r w:rsidR="00893E5E">
        <w:rPr>
          <w:rFonts w:ascii="Arial" w:hAnsi="Arial" w:cs="Arial"/>
          <w:sz w:val="24"/>
          <w:szCs w:val="24"/>
        </w:rPr>
        <w:t xml:space="preserve">to </w:t>
      </w:r>
      <w:r>
        <w:rPr>
          <w:rFonts w:ascii="Arial" w:hAnsi="Arial" w:cs="Arial"/>
          <w:sz w:val="24"/>
          <w:szCs w:val="24"/>
        </w:rPr>
        <w:t>ensure quality assurance and consistency</w:t>
      </w:r>
      <w:r w:rsidR="00765742">
        <w:rPr>
          <w:rFonts w:ascii="Arial" w:hAnsi="Arial" w:cs="Arial"/>
          <w:sz w:val="24"/>
          <w:szCs w:val="24"/>
        </w:rPr>
        <w:t xml:space="preserve"> when </w:t>
      </w:r>
      <w:r w:rsidR="00DF53D9">
        <w:rPr>
          <w:rFonts w:ascii="Arial" w:hAnsi="Arial" w:cs="Arial"/>
          <w:sz w:val="24"/>
          <w:szCs w:val="24"/>
        </w:rPr>
        <w:t>mak</w:t>
      </w:r>
      <w:r w:rsidR="00765742">
        <w:rPr>
          <w:rFonts w:ascii="Arial" w:hAnsi="Arial" w:cs="Arial"/>
          <w:sz w:val="24"/>
          <w:szCs w:val="24"/>
        </w:rPr>
        <w:t xml:space="preserve">ing requests for </w:t>
      </w:r>
      <w:r>
        <w:rPr>
          <w:rFonts w:ascii="Arial" w:hAnsi="Arial" w:cs="Arial"/>
          <w:sz w:val="24"/>
          <w:szCs w:val="24"/>
        </w:rPr>
        <w:t>EHC need assessments</w:t>
      </w:r>
      <w:r w:rsidR="00B80D9A">
        <w:rPr>
          <w:rFonts w:ascii="Arial" w:hAnsi="Arial" w:cs="Arial"/>
          <w:sz w:val="24"/>
          <w:szCs w:val="24"/>
        </w:rPr>
        <w:t xml:space="preserve">. </w:t>
      </w:r>
    </w:p>
    <w:p w:rsidR="00B250BB" w:rsidRDefault="002F2A2E" w:rsidP="00B250BB">
      <w:pPr>
        <w:ind w:left="284"/>
        <w:rPr>
          <w:rFonts w:ascii="Arial" w:hAnsi="Arial" w:cs="Arial"/>
          <w:sz w:val="24"/>
          <w:szCs w:val="24"/>
        </w:rPr>
      </w:pPr>
      <w:r w:rsidRPr="002F2A2E">
        <w:rPr>
          <w:noProof/>
          <w:lang w:eastAsia="en-GB"/>
        </w:rPr>
        <w:drawing>
          <wp:inline distT="0" distB="0" distL="0" distR="0" wp14:anchorId="0CC2A0D0" wp14:editId="219FF12E">
            <wp:extent cx="8591550"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96298" cy="4841374"/>
                    </a:xfrm>
                    <a:prstGeom prst="rect">
                      <a:avLst/>
                    </a:prstGeom>
                  </pic:spPr>
                </pic:pic>
              </a:graphicData>
            </a:graphic>
          </wp:inline>
        </w:drawing>
      </w:r>
    </w:p>
    <w:p w:rsidR="00B250BB" w:rsidRDefault="00B250BB" w:rsidP="00B41B99">
      <w:pPr>
        <w:rPr>
          <w:rFonts w:ascii="Arial" w:hAnsi="Arial" w:cs="Arial"/>
          <w:b/>
          <w:sz w:val="24"/>
          <w:szCs w:val="24"/>
        </w:rPr>
      </w:pPr>
    </w:p>
    <w:p w:rsidR="007C753A" w:rsidRDefault="007C753A" w:rsidP="00B41B99">
      <w:pPr>
        <w:rPr>
          <w:rFonts w:ascii="Arial" w:hAnsi="Arial" w:cs="Arial"/>
          <w:b/>
          <w:sz w:val="24"/>
          <w:szCs w:val="24"/>
        </w:rPr>
      </w:pPr>
      <w:r>
        <w:rPr>
          <w:rFonts w:ascii="Arial" w:hAnsi="Arial" w:cs="Arial"/>
          <w:b/>
          <w:sz w:val="24"/>
          <w:szCs w:val="24"/>
        </w:rPr>
        <w:t>Guidance</w:t>
      </w:r>
    </w:p>
    <w:p w:rsidR="007C753A" w:rsidRDefault="007C753A" w:rsidP="00B41B99">
      <w:pPr>
        <w:rPr>
          <w:rFonts w:ascii="Arial" w:hAnsi="Arial" w:cs="Arial"/>
          <w:sz w:val="24"/>
          <w:szCs w:val="24"/>
        </w:rPr>
      </w:pPr>
      <w:r>
        <w:rPr>
          <w:rFonts w:ascii="Arial" w:hAnsi="Arial" w:cs="Arial"/>
          <w:sz w:val="24"/>
          <w:szCs w:val="24"/>
        </w:rPr>
        <w:t>Schools are recommended to follow the above process when seeking additional support to meet the needs of children and young people with SEND within their school.  These processes have been designed to encourage collaborative work amongst SENCOs, families of schools, localities, Educational Psychologists and the SENDSARS team in order to achieve greater consistency across Sheffield.</w:t>
      </w:r>
    </w:p>
    <w:p w:rsidR="007C753A" w:rsidRDefault="007C753A" w:rsidP="00B41B99">
      <w:pPr>
        <w:rPr>
          <w:rFonts w:ascii="Arial" w:hAnsi="Arial" w:cs="Arial"/>
          <w:sz w:val="24"/>
          <w:szCs w:val="24"/>
        </w:rPr>
      </w:pPr>
      <w:r>
        <w:rPr>
          <w:rFonts w:ascii="Arial" w:hAnsi="Arial" w:cs="Arial"/>
          <w:sz w:val="24"/>
          <w:szCs w:val="24"/>
        </w:rPr>
        <w:t>The process is not a statutory one and does not start the 20 week EHC needs assessment process.  However</w:t>
      </w:r>
      <w:r w:rsidR="00BE32D3">
        <w:rPr>
          <w:rFonts w:ascii="Arial" w:hAnsi="Arial" w:cs="Arial"/>
          <w:sz w:val="24"/>
          <w:szCs w:val="24"/>
        </w:rPr>
        <w:t>,</w:t>
      </w:r>
      <w:r>
        <w:rPr>
          <w:rFonts w:ascii="Arial" w:hAnsi="Arial" w:cs="Arial"/>
          <w:sz w:val="24"/>
          <w:szCs w:val="24"/>
        </w:rPr>
        <w:t xml:space="preserve"> the process is designed to enable schools or parents to gather essential evidence to support a request for a statutory EHC needs assessment.</w:t>
      </w:r>
    </w:p>
    <w:p w:rsidR="00CA783C" w:rsidRDefault="00EF3A70" w:rsidP="00B41B99">
      <w:pPr>
        <w:rPr>
          <w:rFonts w:ascii="Arial" w:hAnsi="Arial" w:cs="Arial"/>
          <w:sz w:val="24"/>
          <w:szCs w:val="24"/>
        </w:rPr>
      </w:pPr>
      <w:r>
        <w:rPr>
          <w:rFonts w:ascii="Arial" w:hAnsi="Arial" w:cs="Arial"/>
          <w:sz w:val="24"/>
          <w:szCs w:val="24"/>
        </w:rPr>
        <w:t xml:space="preserve">Sheffield guidance, and a checklist of information that education providers must submit when making a request for an EHC needs assessment, is available on the </w:t>
      </w:r>
      <w:hyperlink r:id="rId9" w:history="1">
        <w:r w:rsidR="00A16FF6" w:rsidRPr="00A16FF6">
          <w:rPr>
            <w:rStyle w:val="Hyperlink"/>
            <w:rFonts w:ascii="Arial" w:hAnsi="Arial" w:cs="Arial"/>
            <w:sz w:val="24"/>
            <w:szCs w:val="24"/>
          </w:rPr>
          <w:t>Learn Sheffield</w:t>
        </w:r>
      </w:hyperlink>
      <w:r w:rsidR="00A16FF6" w:rsidRPr="00A16FF6">
        <w:rPr>
          <w:rFonts w:ascii="Arial" w:hAnsi="Arial" w:cs="Arial"/>
          <w:sz w:val="24"/>
          <w:szCs w:val="24"/>
        </w:rPr>
        <w:t xml:space="preserve"> or </w:t>
      </w:r>
      <w:hyperlink r:id="rId10" w:history="1">
        <w:r w:rsidR="00A16FF6" w:rsidRPr="00A16FF6">
          <w:rPr>
            <w:rStyle w:val="Hyperlink"/>
            <w:rFonts w:ascii="Arial" w:hAnsi="Arial" w:cs="Arial"/>
            <w:sz w:val="24"/>
            <w:szCs w:val="24"/>
          </w:rPr>
          <w:t>Local Offer website</w:t>
        </w:r>
      </w:hyperlink>
      <w:r w:rsidRPr="003C2370">
        <w:t xml:space="preserve">.  </w:t>
      </w:r>
      <w:r w:rsidRPr="003C2370">
        <w:rPr>
          <w:rFonts w:ascii="Arial" w:hAnsi="Arial" w:cs="Arial"/>
          <w:sz w:val="24"/>
          <w:szCs w:val="24"/>
        </w:rPr>
        <w:t>(</w:t>
      </w:r>
      <w:r w:rsidR="00B250BB">
        <w:rPr>
          <w:rFonts w:ascii="Arial" w:hAnsi="Arial" w:cs="Arial"/>
          <w:sz w:val="24"/>
          <w:szCs w:val="24"/>
        </w:rPr>
        <w:t xml:space="preserve">Please look under the Inclusion Taskforce section of the Learn Sheffield website for guidance for professionals, and </w:t>
      </w:r>
      <w:r w:rsidR="003C2370" w:rsidRPr="003C2370">
        <w:rPr>
          <w:rFonts w:ascii="Arial" w:hAnsi="Arial" w:cs="Arial"/>
          <w:sz w:val="24"/>
          <w:szCs w:val="24"/>
        </w:rPr>
        <w:t>see</w:t>
      </w:r>
      <w:r w:rsidRPr="00A16FF6">
        <w:rPr>
          <w:rFonts w:ascii="Arial" w:hAnsi="Arial" w:cs="Arial"/>
          <w:sz w:val="24"/>
          <w:szCs w:val="24"/>
        </w:rPr>
        <w:t xml:space="preserve"> ‘Education, Health and Care Plans – Statutory processes’</w:t>
      </w:r>
      <w:r>
        <w:rPr>
          <w:rFonts w:ascii="Arial" w:hAnsi="Arial" w:cs="Arial"/>
          <w:sz w:val="24"/>
          <w:szCs w:val="24"/>
        </w:rPr>
        <w:t>).</w:t>
      </w:r>
    </w:p>
    <w:p w:rsidR="001B4212" w:rsidRDefault="001B4212" w:rsidP="00B41B99">
      <w:pPr>
        <w:rPr>
          <w:rFonts w:ascii="Arial" w:hAnsi="Arial" w:cs="Arial"/>
          <w:sz w:val="24"/>
          <w:szCs w:val="24"/>
        </w:rPr>
      </w:pPr>
    </w:p>
    <w:p w:rsidR="001B4212" w:rsidRDefault="001B4212" w:rsidP="00B41B99">
      <w:pPr>
        <w:rPr>
          <w:rFonts w:ascii="Arial" w:hAnsi="Arial" w:cs="Arial"/>
          <w:b/>
          <w:sz w:val="24"/>
          <w:szCs w:val="24"/>
        </w:rPr>
      </w:pPr>
      <w:r>
        <w:rPr>
          <w:rFonts w:ascii="Arial" w:hAnsi="Arial" w:cs="Arial"/>
          <w:b/>
          <w:sz w:val="24"/>
          <w:szCs w:val="24"/>
        </w:rPr>
        <w:t>Funding</w:t>
      </w:r>
    </w:p>
    <w:p w:rsidR="001B4212" w:rsidRPr="00EE5075" w:rsidRDefault="001B4212" w:rsidP="001B4212">
      <w:pPr>
        <w:rPr>
          <w:rFonts w:ascii="Segoe UI" w:hAnsi="Segoe UI" w:cs="Segoe UI"/>
          <w:sz w:val="24"/>
          <w:szCs w:val="24"/>
        </w:rPr>
      </w:pPr>
      <w:r>
        <w:rPr>
          <w:rFonts w:ascii="Arial" w:hAnsi="Arial" w:cs="Arial"/>
          <w:sz w:val="24"/>
          <w:szCs w:val="24"/>
        </w:rPr>
        <w:t xml:space="preserve">Please note that from April 2020 funding decisions for level 4 </w:t>
      </w:r>
      <w:r w:rsidRPr="001B4212">
        <w:rPr>
          <w:rFonts w:ascii="Arial" w:hAnsi="Arial" w:cs="Arial"/>
          <w:sz w:val="24"/>
          <w:szCs w:val="24"/>
        </w:rPr>
        <w:t>and level 5 children w</w:t>
      </w:r>
      <w:r w:rsidR="00A778DE">
        <w:rPr>
          <w:rFonts w:ascii="Arial" w:hAnsi="Arial" w:cs="Arial"/>
          <w:sz w:val="24"/>
          <w:szCs w:val="24"/>
        </w:rPr>
        <w:t>ill</w:t>
      </w:r>
      <w:r w:rsidRPr="001B4212">
        <w:rPr>
          <w:rFonts w:ascii="Arial" w:hAnsi="Arial" w:cs="Arial"/>
          <w:sz w:val="24"/>
          <w:szCs w:val="24"/>
        </w:rPr>
        <w:t xml:space="preserve"> be made based on the following pupil funding levels:</w:t>
      </w:r>
    </w:p>
    <w:p w:rsidR="001B4212" w:rsidRPr="001B4212" w:rsidRDefault="001B4212" w:rsidP="001B4212">
      <w:pPr>
        <w:pStyle w:val="ListParagraph"/>
        <w:numPr>
          <w:ilvl w:val="0"/>
          <w:numId w:val="24"/>
        </w:numPr>
        <w:rPr>
          <w:rFonts w:ascii="Arial" w:hAnsi="Arial" w:cs="Arial"/>
          <w:sz w:val="24"/>
          <w:szCs w:val="24"/>
        </w:rPr>
      </w:pPr>
      <w:r w:rsidRPr="001B4212">
        <w:rPr>
          <w:rFonts w:ascii="Arial" w:hAnsi="Arial" w:cs="Arial"/>
          <w:sz w:val="24"/>
          <w:szCs w:val="24"/>
        </w:rPr>
        <w:t>Pupils at Level 4: Average of £1,500 per pupil, with a range of £0-3,000.</w:t>
      </w:r>
    </w:p>
    <w:p w:rsidR="001B4212" w:rsidRPr="001B4212" w:rsidRDefault="001B4212" w:rsidP="001B4212">
      <w:pPr>
        <w:pStyle w:val="ListParagraph"/>
        <w:numPr>
          <w:ilvl w:val="0"/>
          <w:numId w:val="24"/>
        </w:numPr>
        <w:rPr>
          <w:rFonts w:ascii="Arial" w:hAnsi="Arial" w:cs="Arial"/>
          <w:sz w:val="24"/>
          <w:szCs w:val="24"/>
        </w:rPr>
      </w:pPr>
      <w:r w:rsidRPr="001B4212">
        <w:rPr>
          <w:rFonts w:ascii="Arial" w:hAnsi="Arial" w:cs="Arial"/>
          <w:sz w:val="24"/>
          <w:szCs w:val="24"/>
        </w:rPr>
        <w:t>Pupils at Level 5: Average of £4,500 per pupil, with a range of £3,000-6,000.</w:t>
      </w:r>
    </w:p>
    <w:p w:rsidR="001B4212" w:rsidRDefault="001B4212" w:rsidP="00B41B99">
      <w:pPr>
        <w:rPr>
          <w:rFonts w:ascii="Arial" w:hAnsi="Arial" w:cs="Arial"/>
          <w:sz w:val="24"/>
          <w:szCs w:val="24"/>
        </w:rPr>
      </w:pPr>
      <w:r>
        <w:rPr>
          <w:rFonts w:ascii="Arial" w:hAnsi="Arial" w:cs="Arial"/>
          <w:sz w:val="24"/>
          <w:szCs w:val="24"/>
        </w:rPr>
        <w:t>Funding decisions can be made at stage one, stage two or via a locality funding panel, depending on the arrangements already in place in each locality.</w:t>
      </w:r>
    </w:p>
    <w:p w:rsidR="00BE32D3" w:rsidRDefault="00BE32D3" w:rsidP="00B41B99">
      <w:pPr>
        <w:rPr>
          <w:rFonts w:ascii="Arial" w:hAnsi="Arial" w:cs="Arial"/>
          <w:sz w:val="24"/>
          <w:szCs w:val="24"/>
        </w:rPr>
      </w:pPr>
      <w:r>
        <w:rPr>
          <w:rFonts w:ascii="Arial" w:hAnsi="Arial" w:cs="Arial"/>
          <w:sz w:val="24"/>
          <w:szCs w:val="24"/>
        </w:rPr>
        <w:t>Please contact your locality lead head teacher if you have any questions about the process.</w:t>
      </w:r>
    </w:p>
    <w:p w:rsidR="00BE32D3" w:rsidRDefault="00BE32D3" w:rsidP="00B41B99">
      <w:pPr>
        <w:rPr>
          <w:rFonts w:ascii="Arial" w:hAnsi="Arial" w:cs="Arial"/>
          <w:sz w:val="24"/>
          <w:szCs w:val="24"/>
        </w:rPr>
      </w:pPr>
      <w:bookmarkStart w:id="0" w:name="_GoBack"/>
      <w:bookmarkEnd w:id="0"/>
    </w:p>
    <w:p w:rsidR="00BE32D3" w:rsidRDefault="00BE32D3" w:rsidP="00B41B99">
      <w:pPr>
        <w:rPr>
          <w:rFonts w:ascii="Arial" w:hAnsi="Arial" w:cs="Arial"/>
          <w:sz w:val="24"/>
          <w:szCs w:val="24"/>
        </w:rPr>
      </w:pPr>
    </w:p>
    <w:p w:rsidR="00CA783C" w:rsidRDefault="00CA783C"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E54E9E" w:rsidRDefault="00E54E9E" w:rsidP="00E54E9E">
      <w:pPr>
        <w:ind w:left="709"/>
        <w:rPr>
          <w:rFonts w:ascii="Arial" w:hAnsi="Arial" w:cs="Arial"/>
          <w:sz w:val="24"/>
          <w:szCs w:val="24"/>
        </w:rPr>
      </w:pPr>
    </w:p>
    <w:sectPr w:rsidR="00E54E9E" w:rsidSect="00B250BB">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B17"/>
    <w:multiLevelType w:val="multilevel"/>
    <w:tmpl w:val="1548D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D0441E"/>
    <w:multiLevelType w:val="multilevel"/>
    <w:tmpl w:val="CE6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F2FBE"/>
    <w:multiLevelType w:val="hybridMultilevel"/>
    <w:tmpl w:val="B2E4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966BC"/>
    <w:multiLevelType w:val="multilevel"/>
    <w:tmpl w:val="275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448F8"/>
    <w:multiLevelType w:val="multilevel"/>
    <w:tmpl w:val="4E02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D0E02"/>
    <w:multiLevelType w:val="multilevel"/>
    <w:tmpl w:val="281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044BC7"/>
    <w:multiLevelType w:val="multilevel"/>
    <w:tmpl w:val="CA88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47B3E"/>
    <w:multiLevelType w:val="multilevel"/>
    <w:tmpl w:val="85B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53D83"/>
    <w:multiLevelType w:val="multilevel"/>
    <w:tmpl w:val="399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66324"/>
    <w:multiLevelType w:val="multilevel"/>
    <w:tmpl w:val="5B4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9D560C"/>
    <w:multiLevelType w:val="multilevel"/>
    <w:tmpl w:val="81BC7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3D423C4"/>
    <w:multiLevelType w:val="hybridMultilevel"/>
    <w:tmpl w:val="EC1EED84"/>
    <w:lvl w:ilvl="0" w:tplc="DB40A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7724B2"/>
    <w:multiLevelType w:val="multilevel"/>
    <w:tmpl w:val="DDD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770599"/>
    <w:multiLevelType w:val="multilevel"/>
    <w:tmpl w:val="D13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433A9E"/>
    <w:multiLevelType w:val="multilevel"/>
    <w:tmpl w:val="D9F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7823A5"/>
    <w:multiLevelType w:val="multilevel"/>
    <w:tmpl w:val="5E6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A1730B"/>
    <w:multiLevelType w:val="multilevel"/>
    <w:tmpl w:val="8238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1357F5"/>
    <w:multiLevelType w:val="multilevel"/>
    <w:tmpl w:val="2B9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B40059"/>
    <w:multiLevelType w:val="multilevel"/>
    <w:tmpl w:val="189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DE3F61"/>
    <w:multiLevelType w:val="multilevel"/>
    <w:tmpl w:val="76C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97623A"/>
    <w:multiLevelType w:val="multilevel"/>
    <w:tmpl w:val="276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490038"/>
    <w:multiLevelType w:val="multilevel"/>
    <w:tmpl w:val="2A9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A3649C"/>
    <w:multiLevelType w:val="multilevel"/>
    <w:tmpl w:val="0EF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F65F48"/>
    <w:multiLevelType w:val="multilevel"/>
    <w:tmpl w:val="2D0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3"/>
  </w:num>
  <w:num w:numId="3">
    <w:abstractNumId w:val="9"/>
  </w:num>
  <w:num w:numId="4">
    <w:abstractNumId w:val="3"/>
  </w:num>
  <w:num w:numId="5">
    <w:abstractNumId w:val="22"/>
  </w:num>
  <w:num w:numId="6">
    <w:abstractNumId w:val="16"/>
  </w:num>
  <w:num w:numId="7">
    <w:abstractNumId w:val="5"/>
  </w:num>
  <w:num w:numId="8">
    <w:abstractNumId w:val="20"/>
  </w:num>
  <w:num w:numId="9">
    <w:abstractNumId w:val="21"/>
  </w:num>
  <w:num w:numId="10">
    <w:abstractNumId w:val="12"/>
  </w:num>
  <w:num w:numId="11">
    <w:abstractNumId w:val="1"/>
  </w:num>
  <w:num w:numId="12">
    <w:abstractNumId w:val="19"/>
  </w:num>
  <w:num w:numId="13">
    <w:abstractNumId w:val="17"/>
  </w:num>
  <w:num w:numId="14">
    <w:abstractNumId w:val="4"/>
    <w:lvlOverride w:ilvl="0">
      <w:startOverride w:val="1"/>
    </w:lvlOverride>
  </w:num>
  <w:num w:numId="15">
    <w:abstractNumId w:val="6"/>
    <w:lvlOverride w:ilvl="0">
      <w:startOverride w:val="1"/>
    </w:lvlOverride>
  </w:num>
  <w:num w:numId="16">
    <w:abstractNumId w:val="15"/>
  </w:num>
  <w:num w:numId="17">
    <w:abstractNumId w:val="14"/>
  </w:num>
  <w:num w:numId="18">
    <w:abstractNumId w:val="0"/>
  </w:num>
  <w:num w:numId="19">
    <w:abstractNumId w:val="10"/>
  </w:num>
  <w:num w:numId="20">
    <w:abstractNumId w:val="18"/>
  </w:num>
  <w:num w:numId="21">
    <w:abstractNumId w:val="13"/>
  </w:num>
  <w:num w:numId="22">
    <w:abstractNumId w:val="8"/>
    <w:lvlOverride w:ilvl="0">
      <w:startOverride w:val="2"/>
    </w:lvlOverride>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99"/>
    <w:rsid w:val="00012F88"/>
    <w:rsid w:val="0001497D"/>
    <w:rsid w:val="000C75D9"/>
    <w:rsid w:val="001B4212"/>
    <w:rsid w:val="002851B5"/>
    <w:rsid w:val="002F2A2E"/>
    <w:rsid w:val="0031407C"/>
    <w:rsid w:val="003165AD"/>
    <w:rsid w:val="00336B22"/>
    <w:rsid w:val="003C2370"/>
    <w:rsid w:val="004678D4"/>
    <w:rsid w:val="0056316C"/>
    <w:rsid w:val="006A6AF6"/>
    <w:rsid w:val="00765742"/>
    <w:rsid w:val="007C753A"/>
    <w:rsid w:val="00893E5E"/>
    <w:rsid w:val="008A4B59"/>
    <w:rsid w:val="00A16FF6"/>
    <w:rsid w:val="00A778DE"/>
    <w:rsid w:val="00AA559A"/>
    <w:rsid w:val="00B250BB"/>
    <w:rsid w:val="00B41B99"/>
    <w:rsid w:val="00B80D9A"/>
    <w:rsid w:val="00BE1FE1"/>
    <w:rsid w:val="00BE32D3"/>
    <w:rsid w:val="00C65CCC"/>
    <w:rsid w:val="00CA783C"/>
    <w:rsid w:val="00DF53D9"/>
    <w:rsid w:val="00E54E9E"/>
    <w:rsid w:val="00E55F7A"/>
    <w:rsid w:val="00EF3A70"/>
    <w:rsid w:val="00F5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9"/>
    <w:rPr>
      <w:rFonts w:ascii="Tahoma" w:hAnsi="Tahoma" w:cs="Tahoma"/>
      <w:sz w:val="16"/>
      <w:szCs w:val="16"/>
    </w:rPr>
  </w:style>
  <w:style w:type="character" w:styleId="CommentReference">
    <w:name w:val="annotation reference"/>
    <w:basedOn w:val="DefaultParagraphFont"/>
    <w:uiPriority w:val="99"/>
    <w:semiHidden/>
    <w:unhideWhenUsed/>
    <w:rsid w:val="000C75D9"/>
    <w:rPr>
      <w:sz w:val="16"/>
      <w:szCs w:val="16"/>
    </w:rPr>
  </w:style>
  <w:style w:type="paragraph" w:styleId="CommentText">
    <w:name w:val="annotation text"/>
    <w:basedOn w:val="Normal"/>
    <w:link w:val="CommentTextChar"/>
    <w:uiPriority w:val="99"/>
    <w:unhideWhenUsed/>
    <w:rsid w:val="000C75D9"/>
    <w:pPr>
      <w:spacing w:line="240" w:lineRule="auto"/>
    </w:pPr>
    <w:rPr>
      <w:sz w:val="20"/>
      <w:szCs w:val="20"/>
    </w:rPr>
  </w:style>
  <w:style w:type="character" w:customStyle="1" w:styleId="CommentTextChar">
    <w:name w:val="Comment Text Char"/>
    <w:basedOn w:val="DefaultParagraphFont"/>
    <w:link w:val="CommentText"/>
    <w:uiPriority w:val="99"/>
    <w:rsid w:val="000C75D9"/>
    <w:rPr>
      <w:sz w:val="20"/>
      <w:szCs w:val="20"/>
    </w:rPr>
  </w:style>
  <w:style w:type="paragraph" w:styleId="CommentSubject">
    <w:name w:val="annotation subject"/>
    <w:basedOn w:val="CommentText"/>
    <w:next w:val="CommentText"/>
    <w:link w:val="CommentSubjectChar"/>
    <w:uiPriority w:val="99"/>
    <w:semiHidden/>
    <w:unhideWhenUsed/>
    <w:rsid w:val="000C75D9"/>
    <w:rPr>
      <w:b/>
      <w:bCs/>
    </w:rPr>
  </w:style>
  <w:style w:type="character" w:customStyle="1" w:styleId="CommentSubjectChar">
    <w:name w:val="Comment Subject Char"/>
    <w:basedOn w:val="CommentTextChar"/>
    <w:link w:val="CommentSubject"/>
    <w:uiPriority w:val="99"/>
    <w:semiHidden/>
    <w:rsid w:val="000C75D9"/>
    <w:rPr>
      <w:b/>
      <w:bCs/>
      <w:sz w:val="20"/>
      <w:szCs w:val="20"/>
    </w:rPr>
  </w:style>
  <w:style w:type="character" w:styleId="Hyperlink">
    <w:name w:val="Hyperlink"/>
    <w:basedOn w:val="DefaultParagraphFont"/>
    <w:uiPriority w:val="99"/>
    <w:unhideWhenUsed/>
    <w:rsid w:val="00A16FF6"/>
    <w:rPr>
      <w:color w:val="0000FF" w:themeColor="hyperlink"/>
      <w:u w:val="single"/>
    </w:rPr>
  </w:style>
  <w:style w:type="character" w:styleId="FollowedHyperlink">
    <w:name w:val="FollowedHyperlink"/>
    <w:basedOn w:val="DefaultParagraphFont"/>
    <w:uiPriority w:val="99"/>
    <w:semiHidden/>
    <w:unhideWhenUsed/>
    <w:rsid w:val="00B250BB"/>
    <w:rPr>
      <w:color w:val="800080" w:themeColor="followedHyperlink"/>
      <w:u w:val="single"/>
    </w:rPr>
  </w:style>
  <w:style w:type="paragraph" w:styleId="ListParagraph">
    <w:name w:val="List Paragraph"/>
    <w:basedOn w:val="Normal"/>
    <w:uiPriority w:val="34"/>
    <w:qFormat/>
    <w:rsid w:val="001B4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9"/>
    <w:rPr>
      <w:rFonts w:ascii="Tahoma" w:hAnsi="Tahoma" w:cs="Tahoma"/>
      <w:sz w:val="16"/>
      <w:szCs w:val="16"/>
    </w:rPr>
  </w:style>
  <w:style w:type="character" w:styleId="CommentReference">
    <w:name w:val="annotation reference"/>
    <w:basedOn w:val="DefaultParagraphFont"/>
    <w:uiPriority w:val="99"/>
    <w:semiHidden/>
    <w:unhideWhenUsed/>
    <w:rsid w:val="000C75D9"/>
    <w:rPr>
      <w:sz w:val="16"/>
      <w:szCs w:val="16"/>
    </w:rPr>
  </w:style>
  <w:style w:type="paragraph" w:styleId="CommentText">
    <w:name w:val="annotation text"/>
    <w:basedOn w:val="Normal"/>
    <w:link w:val="CommentTextChar"/>
    <w:uiPriority w:val="99"/>
    <w:unhideWhenUsed/>
    <w:rsid w:val="000C75D9"/>
    <w:pPr>
      <w:spacing w:line="240" w:lineRule="auto"/>
    </w:pPr>
    <w:rPr>
      <w:sz w:val="20"/>
      <w:szCs w:val="20"/>
    </w:rPr>
  </w:style>
  <w:style w:type="character" w:customStyle="1" w:styleId="CommentTextChar">
    <w:name w:val="Comment Text Char"/>
    <w:basedOn w:val="DefaultParagraphFont"/>
    <w:link w:val="CommentText"/>
    <w:uiPriority w:val="99"/>
    <w:rsid w:val="000C75D9"/>
    <w:rPr>
      <w:sz w:val="20"/>
      <w:szCs w:val="20"/>
    </w:rPr>
  </w:style>
  <w:style w:type="paragraph" w:styleId="CommentSubject">
    <w:name w:val="annotation subject"/>
    <w:basedOn w:val="CommentText"/>
    <w:next w:val="CommentText"/>
    <w:link w:val="CommentSubjectChar"/>
    <w:uiPriority w:val="99"/>
    <w:semiHidden/>
    <w:unhideWhenUsed/>
    <w:rsid w:val="000C75D9"/>
    <w:rPr>
      <w:b/>
      <w:bCs/>
    </w:rPr>
  </w:style>
  <w:style w:type="character" w:customStyle="1" w:styleId="CommentSubjectChar">
    <w:name w:val="Comment Subject Char"/>
    <w:basedOn w:val="CommentTextChar"/>
    <w:link w:val="CommentSubject"/>
    <w:uiPriority w:val="99"/>
    <w:semiHidden/>
    <w:rsid w:val="000C75D9"/>
    <w:rPr>
      <w:b/>
      <w:bCs/>
      <w:sz w:val="20"/>
      <w:szCs w:val="20"/>
    </w:rPr>
  </w:style>
  <w:style w:type="character" w:styleId="Hyperlink">
    <w:name w:val="Hyperlink"/>
    <w:basedOn w:val="DefaultParagraphFont"/>
    <w:uiPriority w:val="99"/>
    <w:unhideWhenUsed/>
    <w:rsid w:val="00A16FF6"/>
    <w:rPr>
      <w:color w:val="0000FF" w:themeColor="hyperlink"/>
      <w:u w:val="single"/>
    </w:rPr>
  </w:style>
  <w:style w:type="character" w:styleId="FollowedHyperlink">
    <w:name w:val="FollowedHyperlink"/>
    <w:basedOn w:val="DefaultParagraphFont"/>
    <w:uiPriority w:val="99"/>
    <w:semiHidden/>
    <w:unhideWhenUsed/>
    <w:rsid w:val="00B250BB"/>
    <w:rPr>
      <w:color w:val="800080" w:themeColor="followedHyperlink"/>
      <w:u w:val="single"/>
    </w:rPr>
  </w:style>
  <w:style w:type="paragraph" w:styleId="ListParagraph">
    <w:name w:val="List Paragraph"/>
    <w:basedOn w:val="Normal"/>
    <w:uiPriority w:val="34"/>
    <w:qFormat/>
    <w:rsid w:val="001B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heffielddirectory.org.uk/kb5/sheffield/directory/advice.page?id=1rNIu076E1Y" TargetMode="External"/><Relationship Id="rId4" Type="http://schemas.microsoft.com/office/2007/relationships/stylesWithEffects" Target="stylesWithEffects.xml"/><Relationship Id="rId9" Type="http://schemas.openxmlformats.org/officeDocument/2006/relationships/hyperlink" Target="http://www.learnsheffield.co.uk/Document-Archive/Inclusion-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1723-0FDE-41C0-8DAF-AA4B3CE6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Hughes Kate</cp:lastModifiedBy>
  <cp:revision>3</cp:revision>
  <dcterms:created xsi:type="dcterms:W3CDTF">2020-03-13T09:24:00Z</dcterms:created>
  <dcterms:modified xsi:type="dcterms:W3CDTF">2020-03-13T09:28:00Z</dcterms:modified>
</cp:coreProperties>
</file>